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8D3EB8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6147D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6147DC" w:rsidRPr="006147DC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лип</w:t>
            </w:r>
            <w:r w:rsidR="00200A64" w:rsidRPr="006147DC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н</w:t>
            </w:r>
            <w:r w:rsidR="00200A64" w:rsidRPr="00200A64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8D3EB8" w:rsidRDefault="00D4044C" w:rsidP="00D4044C">
      <w:pPr>
        <w:jc w:val="center"/>
        <w:rPr>
          <w:sz w:val="28"/>
          <w:szCs w:val="28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 про адміністративн</w:t>
      </w:r>
      <w:r w:rsidR="006147DC">
        <w:rPr>
          <w:sz w:val="28"/>
          <w:szCs w:val="28"/>
          <w:lang w:val="uk-UA"/>
        </w:rPr>
        <w:t>е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6147DC">
        <w:rPr>
          <w:sz w:val="28"/>
          <w:szCs w:val="28"/>
          <w:lang w:val="uk-UA"/>
        </w:rPr>
        <w:t>е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6147DC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6147DC">
        <w:rPr>
          <w:sz w:val="28"/>
          <w:szCs w:val="28"/>
          <w:lang w:val="uk-UA"/>
        </w:rPr>
        <w:t>ий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6147DC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8D3EB8">
        <w:rPr>
          <w:rFonts w:ascii="Times New Roman" w:hAnsi="Times New Roman"/>
          <w:sz w:val="28"/>
          <w:szCs w:val="28"/>
          <w:lang w:val="uk-UA"/>
        </w:rPr>
        <w:t>ку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Майсурадзе</w:t>
      </w:r>
      <w:proofErr w:type="spellEnd"/>
      <w:r w:rsidR="008D3EB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Аліну 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Романівну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200A6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в с.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Лоцкине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Мічуріна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925046">
        <w:rPr>
          <w:rFonts w:ascii="Times New Roman" w:hAnsi="Times New Roman"/>
          <w:sz w:val="28"/>
          <w:szCs w:val="28"/>
          <w:lang w:val="uk-UA"/>
        </w:rPr>
        <w:t>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A51510" w:rsidRDefault="00A70A82" w:rsidP="00297727">
      <w:pPr>
        <w:pStyle w:val="1"/>
        <w:spacing w:line="240" w:lineRule="atLeast"/>
        <w:ind w:left="0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</w:t>
      </w:r>
      <w:r w:rsidR="005A1651">
        <w:rPr>
          <w:rFonts w:ascii="Times New Roman" w:hAnsi="Times New Roman"/>
          <w:sz w:val="28"/>
          <w:szCs w:val="28"/>
          <w:lang w:val="uk-UA"/>
        </w:rPr>
        <w:t xml:space="preserve">екретар сільської ради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6147DC">
        <w:rPr>
          <w:rFonts w:ascii="Times New Roman" w:hAnsi="Times New Roman"/>
          <w:sz w:val="28"/>
          <w:szCs w:val="28"/>
          <w:lang w:val="uk-UA"/>
        </w:rPr>
        <w:t xml:space="preserve">Н.Г.Кузьменко </w:t>
      </w: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B3531"/>
    <w:rsid w:val="006B3BF7"/>
    <w:rsid w:val="006E141E"/>
    <w:rsid w:val="00716AAA"/>
    <w:rsid w:val="0073785C"/>
    <w:rsid w:val="007B1113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2019-07-26T09:47:00Z</cp:lastPrinted>
  <dcterms:created xsi:type="dcterms:W3CDTF">2017-10-27T12:12:00Z</dcterms:created>
  <dcterms:modified xsi:type="dcterms:W3CDTF">2019-07-26T09:53:00Z</dcterms:modified>
</cp:coreProperties>
</file>