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B5" w:rsidRPr="00362B93" w:rsidRDefault="0054764F" w:rsidP="00362B93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>
        <w:rPr>
          <w:sz w:val="32"/>
          <w:szCs w:val="32"/>
          <w:lang w:val="uk-UA"/>
        </w:rPr>
        <w:tab/>
      </w:r>
      <w:r w:rsidR="00170C64">
        <w:rPr>
          <w:sz w:val="32"/>
          <w:szCs w:val="32"/>
          <w:lang w:val="uk-UA"/>
        </w:rPr>
        <w:t xml:space="preserve">   </w:t>
      </w:r>
      <w:r w:rsidR="00362B93">
        <w:rPr>
          <w:sz w:val="32"/>
          <w:szCs w:val="32"/>
          <w:lang w:val="uk-UA"/>
        </w:rPr>
        <w:t xml:space="preserve"> </w:t>
      </w:r>
      <w:r w:rsidR="00362B93">
        <w:rPr>
          <w:sz w:val="32"/>
          <w:szCs w:val="32"/>
          <w:lang w:val="uk-UA"/>
        </w:rPr>
        <w:tab/>
      </w:r>
      <w:r w:rsidR="00362B93">
        <w:rPr>
          <w:sz w:val="32"/>
          <w:szCs w:val="32"/>
          <w:lang w:val="uk-UA"/>
        </w:rPr>
        <w:tab/>
      </w:r>
      <w:r w:rsidR="00362B93">
        <w:rPr>
          <w:sz w:val="32"/>
          <w:szCs w:val="32"/>
          <w:lang w:val="uk-UA"/>
        </w:rPr>
        <w:tab/>
      </w:r>
      <w:r w:rsidR="00362B93">
        <w:rPr>
          <w:sz w:val="32"/>
          <w:szCs w:val="32"/>
          <w:lang w:val="uk-UA"/>
        </w:rPr>
        <w:tab/>
      </w:r>
      <w:r w:rsidR="00362B93">
        <w:rPr>
          <w:sz w:val="32"/>
          <w:szCs w:val="32"/>
          <w:lang w:val="uk-UA"/>
        </w:rPr>
        <w:tab/>
      </w:r>
      <w:r w:rsidR="00362B93">
        <w:rPr>
          <w:sz w:val="32"/>
          <w:szCs w:val="32"/>
          <w:lang w:val="uk-UA"/>
        </w:rPr>
        <w:tab/>
      </w:r>
      <w:r w:rsidR="00362B93">
        <w:rPr>
          <w:sz w:val="32"/>
          <w:szCs w:val="32"/>
          <w:lang w:val="uk-UA"/>
        </w:rPr>
        <w:tab/>
      </w:r>
      <w:r w:rsidR="00362B93">
        <w:rPr>
          <w:sz w:val="32"/>
          <w:szCs w:val="32"/>
          <w:lang w:val="uk-UA"/>
        </w:rPr>
        <w:tab/>
      </w:r>
      <w:r w:rsidR="00362B93">
        <w:rPr>
          <w:sz w:val="32"/>
          <w:szCs w:val="32"/>
          <w:lang w:val="uk-UA"/>
        </w:rPr>
        <w:tab/>
        <w:t xml:space="preserve">       </w:t>
      </w:r>
      <w:r w:rsidR="00170C64" w:rsidRPr="00362B93">
        <w:rPr>
          <w:rFonts w:ascii="Times New Roman" w:hAnsi="Times New Roman"/>
          <w:b/>
          <w:sz w:val="24"/>
          <w:szCs w:val="24"/>
          <w:lang w:val="uk-UA"/>
        </w:rPr>
        <w:t>ПРОЕКТ</w:t>
      </w:r>
    </w:p>
    <w:p w:rsidR="00170C64" w:rsidRPr="00170C64" w:rsidRDefault="00170C64" w:rsidP="00170C64">
      <w:pPr>
        <w:tabs>
          <w:tab w:val="left" w:pos="7350"/>
          <w:tab w:val="right" w:pos="9639"/>
        </w:tabs>
        <w:jc w:val="right"/>
        <w:outlineLvl w:val="0"/>
        <w:rPr>
          <w:sz w:val="28"/>
          <w:szCs w:val="28"/>
          <w:lang w:val="uk-UA"/>
        </w:rPr>
      </w:pPr>
      <w:r w:rsidRPr="00170C64">
        <w:rPr>
          <w:b/>
          <w:sz w:val="28"/>
          <w:szCs w:val="28"/>
          <w:lang w:val="uk-UA"/>
        </w:rPr>
        <w:t>Кузьменко Н.Г.</w:t>
      </w:r>
    </w:p>
    <w:p w:rsidR="0000569E" w:rsidRPr="002C4D48" w:rsidRDefault="0054764F" w:rsidP="0000569E">
      <w:pPr>
        <w:jc w:val="center"/>
        <w:outlineLvl w:val="0"/>
        <w:rPr>
          <w:b/>
          <w:bCs/>
          <w:caps/>
          <w:w w:val="150"/>
          <w:lang w:val="uk-UA" w:eastAsia="en-US"/>
        </w:rPr>
      </w:pPr>
      <w:r>
        <w:rPr>
          <w:sz w:val="28"/>
          <w:szCs w:val="28"/>
          <w:lang w:val="uk-UA"/>
        </w:rPr>
        <w:tab/>
      </w:r>
    </w:p>
    <w:p w:rsidR="0000569E" w:rsidRDefault="0000569E" w:rsidP="0000569E">
      <w:pPr>
        <w:autoSpaceDE w:val="0"/>
        <w:jc w:val="center"/>
        <w:rPr>
          <w:b/>
          <w:bCs/>
          <w:caps/>
          <w:w w:val="150"/>
          <w:sz w:val="28"/>
          <w:szCs w:val="28"/>
          <w:lang w:val="uk-UA" w:eastAsia="en-US"/>
        </w:rPr>
      </w:pPr>
      <w:r>
        <w:rPr>
          <w:b/>
          <w:bCs/>
          <w:caps/>
          <w:w w:val="150"/>
          <w:sz w:val="28"/>
          <w:szCs w:val="28"/>
          <w:lang w:val="uk-UA" w:eastAsia="en-US"/>
        </w:rPr>
        <w:t xml:space="preserve">ЛОЦКИНСЬКА сільська рада </w:t>
      </w:r>
    </w:p>
    <w:p w:rsidR="0000569E" w:rsidRDefault="0000569E" w:rsidP="0000569E">
      <w:pPr>
        <w:autoSpaceDE w:val="0"/>
        <w:ind w:right="-365"/>
        <w:jc w:val="center"/>
        <w:rPr>
          <w:caps/>
          <w:w w:val="150"/>
          <w:lang w:val="uk-UA" w:eastAsia="en-US"/>
        </w:rPr>
      </w:pPr>
      <w:r>
        <w:rPr>
          <w:caps/>
          <w:w w:val="150"/>
          <w:lang w:val="uk-UA" w:eastAsia="en-US"/>
        </w:rPr>
        <w:t>Баштанського району   Миколаївської області</w:t>
      </w:r>
    </w:p>
    <w:p w:rsidR="0000569E" w:rsidRDefault="00170C64" w:rsidP="0000569E">
      <w:pPr>
        <w:autoSpaceDE w:val="0"/>
        <w:spacing w:after="200"/>
        <w:jc w:val="center"/>
        <w:rPr>
          <w:b/>
          <w:bCs/>
          <w:caps/>
          <w:w w:val="150"/>
          <w:lang w:val="uk-UA" w:eastAsia="en-US"/>
        </w:rPr>
      </w:pPr>
      <w:r>
        <w:rPr>
          <w:b/>
          <w:bCs/>
          <w:caps/>
          <w:w w:val="150"/>
          <w:lang w:val="uk-UA" w:eastAsia="en-US"/>
        </w:rPr>
        <w:t xml:space="preserve"> </w:t>
      </w:r>
    </w:p>
    <w:p w:rsidR="0000569E" w:rsidRDefault="0000569E" w:rsidP="0000569E">
      <w:pPr>
        <w:autoSpaceDE w:val="0"/>
        <w:spacing w:after="200"/>
        <w:jc w:val="center"/>
        <w:rPr>
          <w:b/>
          <w:bCs/>
          <w:caps/>
          <w:w w:val="150"/>
          <w:sz w:val="32"/>
          <w:szCs w:val="32"/>
          <w:lang w:val="uk-UA" w:eastAsia="en-US"/>
        </w:rPr>
      </w:pPr>
      <w:r>
        <w:rPr>
          <w:b/>
          <w:bCs/>
          <w:caps/>
          <w:w w:val="150"/>
          <w:sz w:val="32"/>
          <w:szCs w:val="32"/>
          <w:lang w:val="uk-UA" w:eastAsia="en-US"/>
        </w:rPr>
        <w:t>рішення</w:t>
      </w:r>
    </w:p>
    <w:tbl>
      <w:tblPr>
        <w:tblW w:w="9781" w:type="dxa"/>
        <w:jc w:val="center"/>
        <w:tblLook w:val="01E0"/>
      </w:tblPr>
      <w:tblGrid>
        <w:gridCol w:w="9411"/>
        <w:gridCol w:w="222"/>
        <w:gridCol w:w="222"/>
      </w:tblGrid>
      <w:tr w:rsidR="0000569E" w:rsidTr="00786E7C">
        <w:trPr>
          <w:jc w:val="center"/>
        </w:trPr>
        <w:tc>
          <w:tcPr>
            <w:tcW w:w="3000" w:type="dxa"/>
          </w:tcPr>
          <w:tbl>
            <w:tblPr>
              <w:tblW w:w="9381" w:type="dxa"/>
              <w:jc w:val="center"/>
              <w:tblLook w:val="01E0"/>
            </w:tblPr>
            <w:tblGrid>
              <w:gridCol w:w="3711"/>
              <w:gridCol w:w="1244"/>
              <w:gridCol w:w="4426"/>
            </w:tblGrid>
            <w:tr w:rsidR="00881F3E" w:rsidTr="00881F3E">
              <w:trPr>
                <w:jc w:val="center"/>
              </w:trPr>
              <w:tc>
                <w:tcPr>
                  <w:tcW w:w="3711" w:type="dxa"/>
                  <w:hideMark/>
                </w:tcPr>
                <w:p w:rsidR="00881F3E" w:rsidRDefault="005A7141" w:rsidP="00170C64">
                  <w:pPr>
                    <w:widowControl w:val="0"/>
                    <w:tabs>
                      <w:tab w:val="left" w:pos="6804"/>
                    </w:tabs>
                    <w:suppressAutoHyphens/>
                    <w:spacing w:line="276" w:lineRule="auto"/>
                    <w:ind w:left="-523" w:right="-155"/>
                    <w:jc w:val="both"/>
                    <w:rPr>
                      <w:kern w:val="2"/>
                      <w:sz w:val="28"/>
                      <w:szCs w:val="28"/>
                      <w:lang w:val="uk-UA" w:eastAsia="ar-SA"/>
                    </w:rPr>
                  </w:pPr>
                  <w:r w:rsidRPr="005A7141">
                    <w:rPr>
                      <w:sz w:val="20"/>
                      <w:szCs w:val="20"/>
                    </w:rPr>
                    <w:pict>
                      <v:line id="Прямая соединительная линия 4" o:spid="_x0000_s1027" style="position:absolute;left:0;text-align:left;z-index:251660288;visibility:visible;mso-wrap-distance-top:-3e-5mm;mso-wrap-distance-bottom:-3e-5mm" from=".45pt,14.3pt" to="141.45pt,14.3pt" strokecolor="windowText" strokeweight="1pt">
                        <o:lock v:ext="edit" shapetype="f"/>
                      </v:line>
                    </w:pict>
                  </w:r>
                  <w:r w:rsidR="00881F3E">
                    <w:rPr>
                      <w:b/>
                      <w:kern w:val="2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r w:rsidR="00881F3E">
                    <w:rPr>
                      <w:b/>
                      <w:sz w:val="28"/>
                      <w:szCs w:val="28"/>
                    </w:rPr>
                    <w:t>2</w:t>
                  </w:r>
                  <w:r w:rsidR="00881F3E">
                    <w:rPr>
                      <w:sz w:val="27"/>
                      <w:szCs w:val="27"/>
                      <w:u w:val="single"/>
                    </w:rPr>
                    <w:t>у</w:t>
                  </w:r>
                  <w:r w:rsidR="00881F3E">
                    <w:rPr>
                      <w:sz w:val="27"/>
                      <w:szCs w:val="27"/>
                      <w:u w:val="single"/>
                      <w:lang w:val="uk-UA"/>
                    </w:rPr>
                    <w:t xml:space="preserve"> </w:t>
                  </w:r>
                  <w:r w:rsidR="00362B93" w:rsidRPr="00362B93">
                    <w:rPr>
                      <w:sz w:val="27"/>
                      <w:szCs w:val="27"/>
                      <w:u w:val="single"/>
                      <w:lang w:val="uk-UA"/>
                    </w:rPr>
                    <w:t>21</w:t>
                  </w:r>
                  <w:r w:rsidR="00170C64" w:rsidRPr="00362B93">
                    <w:rPr>
                      <w:sz w:val="27"/>
                      <w:szCs w:val="27"/>
                      <w:u w:val="single"/>
                      <w:lang w:val="uk-UA"/>
                    </w:rPr>
                    <w:t xml:space="preserve"> серпня</w:t>
                  </w:r>
                  <w:r w:rsidR="00881F3E" w:rsidRPr="00362B93">
                    <w:rPr>
                      <w:sz w:val="27"/>
                      <w:szCs w:val="27"/>
                      <w:u w:val="single"/>
                      <w:lang w:val="uk-UA"/>
                    </w:rPr>
                    <w:t xml:space="preserve"> 201</w:t>
                  </w:r>
                  <w:r w:rsidR="00170C64" w:rsidRPr="00362B93">
                    <w:rPr>
                      <w:sz w:val="27"/>
                      <w:szCs w:val="27"/>
                      <w:u w:val="single"/>
                      <w:lang w:val="uk-UA"/>
                    </w:rPr>
                    <w:t>9</w:t>
                  </w:r>
                  <w:r w:rsidR="00881F3E" w:rsidRPr="00362B93">
                    <w:rPr>
                      <w:sz w:val="27"/>
                      <w:szCs w:val="27"/>
                      <w:u w:val="single"/>
                      <w:lang w:val="uk-UA"/>
                    </w:rPr>
                    <w:t xml:space="preserve"> року</w:t>
                  </w:r>
                  <w:r w:rsidR="00170C64"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  <w:t xml:space="preserve">  </w:t>
                  </w:r>
                  <w:r w:rsidR="00881F3E">
                    <w:rPr>
                      <w:sz w:val="27"/>
                      <w:szCs w:val="27"/>
                      <w:u w:val="single"/>
                      <w:lang w:val="uk-UA"/>
                    </w:rPr>
                    <w:t xml:space="preserve"> </w:t>
                  </w:r>
                  <w:r w:rsidR="00362B93" w:rsidRPr="00362B93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№ 6</w:t>
                  </w:r>
                  <w:r w:rsidR="00881F3E">
                    <w:rPr>
                      <w:sz w:val="28"/>
                      <w:szCs w:val="28"/>
                    </w:rPr>
                    <w:t xml:space="preserve"> </w:t>
                  </w:r>
                  <w:r w:rsidR="00881F3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244" w:type="dxa"/>
                  <w:hideMark/>
                </w:tcPr>
                <w:p w:rsidR="00881F3E" w:rsidRDefault="00881F3E">
                  <w:pPr>
                    <w:widowControl w:val="0"/>
                    <w:tabs>
                      <w:tab w:val="left" w:pos="5495"/>
                      <w:tab w:val="left" w:pos="6804"/>
                    </w:tabs>
                    <w:suppressAutoHyphens/>
                    <w:spacing w:line="276" w:lineRule="auto"/>
                    <w:jc w:val="center"/>
                    <w:rPr>
                      <w:kern w:val="2"/>
                      <w:u w:val="single"/>
                      <w:lang w:val="uk-UA" w:eastAsia="ar-SA"/>
                    </w:rPr>
                  </w:pPr>
                  <w:r>
                    <w:rPr>
                      <w:kern w:val="2"/>
                      <w:sz w:val="22"/>
                      <w:szCs w:val="22"/>
                      <w:u w:val="single"/>
                      <w:lang w:val="uk-UA" w:eastAsia="ar-SA"/>
                    </w:rPr>
                    <w:t xml:space="preserve">с. </w:t>
                  </w:r>
                  <w:proofErr w:type="spellStart"/>
                  <w:r>
                    <w:rPr>
                      <w:kern w:val="2"/>
                      <w:sz w:val="22"/>
                      <w:szCs w:val="22"/>
                      <w:u w:val="single"/>
                      <w:lang w:val="uk-UA" w:eastAsia="ar-SA"/>
                    </w:rPr>
                    <w:t>Лоцкине</w:t>
                  </w:r>
                  <w:proofErr w:type="spellEnd"/>
                  <w:r>
                    <w:rPr>
                      <w:kern w:val="2"/>
                      <w:sz w:val="22"/>
                      <w:szCs w:val="22"/>
                      <w:u w:val="single"/>
                      <w:lang w:val="uk-UA" w:eastAsia="ar-SA"/>
                    </w:rPr>
                    <w:t xml:space="preserve"> </w:t>
                  </w:r>
                </w:p>
              </w:tc>
              <w:tc>
                <w:tcPr>
                  <w:tcW w:w="4426" w:type="dxa"/>
                  <w:hideMark/>
                </w:tcPr>
                <w:p w:rsidR="00881F3E" w:rsidRDefault="005A7141" w:rsidP="00170C64">
                  <w:pPr>
                    <w:widowControl w:val="0"/>
                    <w:tabs>
                      <w:tab w:val="left" w:pos="-76"/>
                      <w:tab w:val="left" w:pos="4680"/>
                      <w:tab w:val="left" w:pos="6804"/>
                    </w:tabs>
                    <w:suppressAutoHyphens/>
                    <w:spacing w:line="276" w:lineRule="auto"/>
                    <w:ind w:left="-76" w:right="-602"/>
                    <w:rPr>
                      <w:kern w:val="2"/>
                      <w:sz w:val="28"/>
                      <w:szCs w:val="28"/>
                      <w:u w:val="single"/>
                      <w:lang w:val="uk-UA" w:eastAsia="ar-SA"/>
                    </w:rPr>
                  </w:pPr>
                  <w:r w:rsidRPr="005A7141">
                    <w:rPr>
                      <w:sz w:val="20"/>
                      <w:szCs w:val="20"/>
                    </w:rPr>
                    <w:pict>
                      <v:line id="_x0000_s1028" style="position:absolute;left:0;text-align:left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      <o:lock v:ext="edit" shapetype="f"/>
                      </v:line>
                    </w:pict>
                  </w:r>
                  <w:r w:rsidRPr="005A7141">
                    <w:rPr>
                      <w:sz w:val="20"/>
                      <w:szCs w:val="20"/>
                    </w:rPr>
                    <w:pict>
                      <v:line id="Прямая соединительная линия 2" o:spid="_x0000_s1029" style="position:absolute;left:0;text-align:left;z-index:251662336;visibility:visible;mso-wrap-distance-top:-3e-5mm;mso-wrap-distance-bottom:-3e-5mm;mso-position-horizontal-relative:text;mso-position-vertical-relative:text" from="17.85pt,14.3pt" to="131.1pt,14.3pt" strokecolor="windowText" strokeweight="1pt">
                        <o:lock v:ext="edit" shapetype="f"/>
                      </v:line>
                    </w:pict>
                  </w:r>
                  <w:r w:rsidR="00881F3E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="00170C64">
                    <w:rPr>
                      <w:b/>
                      <w:color w:val="000000"/>
                      <w:sz w:val="28"/>
                      <w:szCs w:val="28"/>
                      <w:u w:val="single"/>
                      <w:lang w:val="uk-UA"/>
                    </w:rPr>
                    <w:t>І</w:t>
                  </w:r>
                  <w:r w:rsidR="00881F3E">
                    <w:rPr>
                      <w:b/>
                      <w:color w:val="000000"/>
                      <w:sz w:val="28"/>
                      <w:szCs w:val="28"/>
                      <w:u w:val="single"/>
                      <w:lang w:val="uk-UA"/>
                    </w:rPr>
                    <w:t xml:space="preserve">І </w:t>
                  </w:r>
                  <w:r w:rsidR="00881F3E">
                    <w:rPr>
                      <w:b/>
                      <w:color w:val="000000"/>
                      <w:sz w:val="27"/>
                      <w:szCs w:val="27"/>
                      <w:u w:val="single"/>
                      <w:lang w:val="uk-UA"/>
                    </w:rPr>
                    <w:t xml:space="preserve"> </w:t>
                  </w:r>
                  <w:r w:rsidR="00881F3E">
                    <w:rPr>
                      <w:b/>
                      <w:kern w:val="2"/>
                      <w:sz w:val="28"/>
                      <w:szCs w:val="28"/>
                      <w:u w:val="single"/>
                      <w:lang w:val="uk-UA" w:eastAsia="ar-SA"/>
                    </w:rPr>
                    <w:t>сесія</w:t>
                  </w:r>
                  <w:r w:rsidR="00881F3E">
                    <w:rPr>
                      <w:kern w:val="2"/>
                      <w:sz w:val="28"/>
                      <w:szCs w:val="28"/>
                      <w:u w:val="single"/>
                      <w:lang w:val="uk-UA" w:eastAsia="ar-SA"/>
                    </w:rPr>
                    <w:t xml:space="preserve"> сьомого скликання</w:t>
                  </w:r>
                </w:p>
              </w:tc>
            </w:tr>
          </w:tbl>
          <w:p w:rsidR="0000569E" w:rsidRPr="00B72385" w:rsidRDefault="0000569E" w:rsidP="0068244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</w:p>
        </w:tc>
        <w:tc>
          <w:tcPr>
            <w:tcW w:w="1453" w:type="dxa"/>
          </w:tcPr>
          <w:p w:rsidR="0000569E" w:rsidRPr="00682442" w:rsidRDefault="0000569E" w:rsidP="0068244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right="-158"/>
              <w:rPr>
                <w:kern w:val="2"/>
                <w:sz w:val="26"/>
                <w:szCs w:val="26"/>
                <w:u w:val="single"/>
                <w:lang w:val="uk-UA" w:eastAsia="ar-SA"/>
              </w:rPr>
            </w:pPr>
          </w:p>
        </w:tc>
        <w:tc>
          <w:tcPr>
            <w:tcW w:w="5328" w:type="dxa"/>
          </w:tcPr>
          <w:p w:rsidR="0000569E" w:rsidRPr="00682442" w:rsidRDefault="0000569E" w:rsidP="00786E7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left="-186"/>
              <w:rPr>
                <w:kern w:val="2"/>
                <w:sz w:val="26"/>
                <w:szCs w:val="26"/>
                <w:lang w:val="uk-UA" w:eastAsia="ar-SA"/>
              </w:rPr>
            </w:pPr>
          </w:p>
        </w:tc>
      </w:tr>
    </w:tbl>
    <w:p w:rsidR="00DB2115" w:rsidRDefault="00DE1A93" w:rsidP="005D5491">
      <w:pPr>
        <w:tabs>
          <w:tab w:val="left" w:pos="4515"/>
          <w:tab w:val="left" w:pos="7290"/>
          <w:tab w:val="left" w:pos="8040"/>
          <w:tab w:val="right" w:pos="9639"/>
        </w:tabs>
        <w:outlineLvl w:val="0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tbl>
      <w:tblPr>
        <w:tblW w:w="0" w:type="auto"/>
        <w:tblLook w:val="01E0"/>
      </w:tblPr>
      <w:tblGrid>
        <w:gridCol w:w="5920"/>
      </w:tblGrid>
      <w:tr w:rsidR="00DE1A93" w:rsidRPr="00572233" w:rsidTr="00206A1F">
        <w:tc>
          <w:tcPr>
            <w:tcW w:w="5920" w:type="dxa"/>
          </w:tcPr>
          <w:p w:rsidR="00DE1A93" w:rsidRDefault="00DE1A93" w:rsidP="00206A1F">
            <w:pPr>
              <w:ind w:right="17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 внесення  </w:t>
            </w:r>
            <w:r w:rsidR="00362B93">
              <w:rPr>
                <w:sz w:val="28"/>
                <w:szCs w:val="28"/>
                <w:lang w:val="uk-UA"/>
              </w:rPr>
              <w:t>змін</w:t>
            </w:r>
            <w:r>
              <w:rPr>
                <w:sz w:val="28"/>
                <w:szCs w:val="28"/>
                <w:lang w:val="uk-UA"/>
              </w:rPr>
              <w:t xml:space="preserve">   до   Програми </w:t>
            </w:r>
            <w:r w:rsidR="00572233">
              <w:rPr>
                <w:sz w:val="28"/>
                <w:szCs w:val="28"/>
                <w:lang w:val="uk-UA"/>
              </w:rPr>
              <w:t xml:space="preserve">охорони довкілля та раціонального </w:t>
            </w:r>
            <w:proofErr w:type="spellStart"/>
            <w:r w:rsidR="00572233">
              <w:rPr>
                <w:sz w:val="28"/>
                <w:szCs w:val="28"/>
                <w:lang w:val="uk-UA"/>
              </w:rPr>
              <w:t>природокористу-вання</w:t>
            </w:r>
            <w:proofErr w:type="spellEnd"/>
            <w:r w:rsidR="00572233">
              <w:rPr>
                <w:sz w:val="28"/>
                <w:szCs w:val="28"/>
                <w:lang w:val="uk-UA"/>
              </w:rPr>
              <w:t xml:space="preserve"> на території Лоцкинської сільської ради на період до 2020 року</w:t>
            </w:r>
            <w:r>
              <w:rPr>
                <w:sz w:val="28"/>
                <w:szCs w:val="28"/>
                <w:lang w:val="uk-UA"/>
              </w:rPr>
              <w:t>, затвердженої</w:t>
            </w:r>
            <w:r>
              <w:rPr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рішенням</w:t>
            </w:r>
            <w:r>
              <w:rPr>
                <w:sz w:val="8"/>
                <w:szCs w:val="8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сільської  </w:t>
            </w:r>
            <w:r>
              <w:rPr>
                <w:sz w:val="8"/>
                <w:szCs w:val="8"/>
                <w:lang w:val="uk-UA"/>
              </w:rPr>
              <w:t xml:space="preserve"> </w:t>
            </w:r>
            <w:r w:rsidR="00572233">
              <w:rPr>
                <w:sz w:val="28"/>
                <w:szCs w:val="28"/>
                <w:lang w:val="uk-UA"/>
              </w:rPr>
              <w:t>ради  від  2</w:t>
            </w:r>
            <w:r w:rsidR="003A6D8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572233">
              <w:rPr>
                <w:sz w:val="28"/>
                <w:szCs w:val="28"/>
                <w:lang w:val="uk-UA"/>
              </w:rPr>
              <w:t>грудня  201</w:t>
            </w:r>
            <w:r w:rsidR="003A6D89">
              <w:rPr>
                <w:sz w:val="28"/>
                <w:szCs w:val="28"/>
                <w:lang w:val="uk-UA"/>
              </w:rPr>
              <w:t>7</w:t>
            </w:r>
            <w:r w:rsidR="00572233">
              <w:rPr>
                <w:sz w:val="28"/>
                <w:szCs w:val="28"/>
                <w:lang w:val="uk-UA"/>
              </w:rPr>
              <w:t xml:space="preserve"> року № </w:t>
            </w:r>
            <w:r w:rsidR="003A6D89">
              <w:rPr>
                <w:sz w:val="28"/>
                <w:szCs w:val="28"/>
                <w:lang w:val="uk-UA"/>
              </w:rPr>
              <w:t>2</w:t>
            </w:r>
          </w:p>
          <w:p w:rsidR="00DE1A93" w:rsidRPr="009218D1" w:rsidRDefault="00DE1A93" w:rsidP="00206A1F">
            <w:pPr>
              <w:ind w:right="1735"/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DE1A93" w:rsidRDefault="00170C64" w:rsidP="00170C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E1A93" w:rsidRPr="00170C64">
        <w:rPr>
          <w:sz w:val="28"/>
          <w:szCs w:val="28"/>
          <w:lang w:val="uk-UA"/>
        </w:rPr>
        <w:t xml:space="preserve">Заслухавши інформацію сільського голови </w:t>
      </w:r>
      <w:r w:rsidRPr="00170C64">
        <w:rPr>
          <w:sz w:val="28"/>
          <w:szCs w:val="28"/>
          <w:lang w:val="uk-UA"/>
        </w:rPr>
        <w:t>Кузьміної Л.М.</w:t>
      </w:r>
      <w:r w:rsidR="00DE1A93" w:rsidRPr="00170C64">
        <w:rPr>
          <w:sz w:val="28"/>
          <w:szCs w:val="28"/>
          <w:lang w:val="uk-UA"/>
        </w:rPr>
        <w:t xml:space="preserve"> про внесення </w:t>
      </w:r>
      <w:r w:rsidR="00362B93">
        <w:rPr>
          <w:sz w:val="28"/>
          <w:szCs w:val="28"/>
          <w:lang w:val="uk-UA"/>
        </w:rPr>
        <w:t>змін</w:t>
      </w:r>
      <w:r w:rsidR="00DE1A93" w:rsidRPr="00170C64">
        <w:rPr>
          <w:sz w:val="28"/>
          <w:szCs w:val="28"/>
          <w:lang w:val="uk-UA"/>
        </w:rPr>
        <w:t xml:space="preserve"> до Програми</w:t>
      </w:r>
      <w:r w:rsidR="006621E3" w:rsidRPr="00170C64">
        <w:rPr>
          <w:sz w:val="28"/>
          <w:szCs w:val="28"/>
          <w:lang w:val="uk-UA"/>
        </w:rPr>
        <w:t xml:space="preserve"> охорони довкілля та раціонального природокористування на території Лоцкинської сільської ради на період до 2020 року</w:t>
      </w:r>
      <w:r w:rsidR="00DE1A93" w:rsidRPr="00170C64">
        <w:rPr>
          <w:sz w:val="28"/>
          <w:szCs w:val="28"/>
          <w:lang w:val="uk-UA"/>
        </w:rPr>
        <w:t>, затверджено</w:t>
      </w:r>
      <w:r w:rsidR="006621E3" w:rsidRPr="00170C64">
        <w:rPr>
          <w:sz w:val="28"/>
          <w:szCs w:val="28"/>
          <w:lang w:val="uk-UA"/>
        </w:rPr>
        <w:t>ї  рішенням сільської ради від</w:t>
      </w:r>
      <w:r w:rsidR="003A6D89" w:rsidRPr="00170C64">
        <w:rPr>
          <w:sz w:val="28"/>
          <w:szCs w:val="28"/>
          <w:lang w:val="uk-UA"/>
        </w:rPr>
        <w:t xml:space="preserve"> </w:t>
      </w:r>
      <w:r w:rsidR="006621E3" w:rsidRPr="00170C64">
        <w:rPr>
          <w:sz w:val="28"/>
          <w:szCs w:val="28"/>
          <w:lang w:val="uk-UA"/>
        </w:rPr>
        <w:t xml:space="preserve"> 2</w:t>
      </w:r>
      <w:r w:rsidR="005D5491" w:rsidRPr="00170C64">
        <w:rPr>
          <w:sz w:val="28"/>
          <w:szCs w:val="28"/>
          <w:lang w:val="uk-UA"/>
        </w:rPr>
        <w:t>2</w:t>
      </w:r>
      <w:r w:rsidR="00DE1A93" w:rsidRPr="00170C64">
        <w:rPr>
          <w:sz w:val="28"/>
          <w:szCs w:val="28"/>
          <w:lang w:val="uk-UA"/>
        </w:rPr>
        <w:t xml:space="preserve"> </w:t>
      </w:r>
      <w:r w:rsidR="006621E3" w:rsidRPr="00170C64">
        <w:rPr>
          <w:sz w:val="28"/>
          <w:szCs w:val="28"/>
          <w:lang w:val="uk-UA"/>
        </w:rPr>
        <w:t>грудня 201</w:t>
      </w:r>
      <w:r w:rsidR="005D5491" w:rsidRPr="00170C64">
        <w:rPr>
          <w:sz w:val="28"/>
          <w:szCs w:val="28"/>
          <w:lang w:val="uk-UA"/>
        </w:rPr>
        <w:t>7</w:t>
      </w:r>
      <w:r w:rsidR="00DE1A93" w:rsidRPr="00170C64">
        <w:rPr>
          <w:sz w:val="28"/>
          <w:szCs w:val="28"/>
          <w:lang w:val="uk-UA"/>
        </w:rPr>
        <w:t xml:space="preserve"> року №</w:t>
      </w:r>
      <w:r w:rsidR="005D5491" w:rsidRPr="00170C64">
        <w:rPr>
          <w:sz w:val="28"/>
          <w:szCs w:val="28"/>
          <w:lang w:val="uk-UA"/>
        </w:rPr>
        <w:t>2</w:t>
      </w:r>
      <w:r w:rsidR="00DE1A93" w:rsidRPr="00170C64">
        <w:rPr>
          <w:sz w:val="28"/>
          <w:szCs w:val="28"/>
          <w:lang w:val="uk-UA"/>
        </w:rPr>
        <w:t>, на підставі пункту 22 частини першої статті 26 Закону України від 21 травня 1997 року</w:t>
      </w:r>
      <w:r w:rsidR="00DE1A93" w:rsidRPr="00170C64">
        <w:rPr>
          <w:szCs w:val="28"/>
          <w:lang w:val="uk-UA"/>
        </w:rPr>
        <w:t xml:space="preserve"> </w:t>
      </w:r>
      <w:r w:rsidR="00DE1A93" w:rsidRPr="00170C64">
        <w:rPr>
          <w:sz w:val="28"/>
          <w:szCs w:val="28"/>
          <w:lang w:val="uk-UA"/>
        </w:rPr>
        <w:t xml:space="preserve">№280/97-ВР «Про місцеве самоврядування в Україні», відповідно до висновків постійної комісії сільської ради з питань </w:t>
      </w:r>
      <w:r w:rsidRPr="00170C64">
        <w:rPr>
          <w:sz w:val="28"/>
          <w:szCs w:val="28"/>
          <w:lang w:val="uk-UA"/>
        </w:rPr>
        <w:t>земельних відносин, природокористування, планування території, будівництва, транспорту, зв’язку,</w:t>
      </w:r>
      <w:r w:rsidRPr="00170C64">
        <w:rPr>
          <w:lang w:val="uk-UA"/>
        </w:rPr>
        <w:t xml:space="preserve"> </w:t>
      </w:r>
      <w:r w:rsidRPr="00170C64">
        <w:rPr>
          <w:sz w:val="28"/>
          <w:szCs w:val="28"/>
          <w:lang w:val="uk-UA"/>
        </w:rPr>
        <w:t>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  ____ серпня</w:t>
      </w:r>
      <w:r w:rsidR="0054764F">
        <w:rPr>
          <w:sz w:val="28"/>
          <w:szCs w:val="28"/>
          <w:lang w:val="uk-UA"/>
        </w:rPr>
        <w:t xml:space="preserve"> </w:t>
      </w:r>
      <w:r w:rsidR="00DE1A93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="00DE1A93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___</w:t>
      </w:r>
      <w:r w:rsidR="00A46562">
        <w:rPr>
          <w:sz w:val="28"/>
          <w:szCs w:val="28"/>
          <w:lang w:val="uk-UA"/>
        </w:rPr>
        <w:t xml:space="preserve"> </w:t>
      </w:r>
      <w:r w:rsidR="00DE1A93">
        <w:rPr>
          <w:sz w:val="28"/>
          <w:szCs w:val="28"/>
          <w:lang w:val="uk-UA"/>
        </w:rPr>
        <w:t>, сільська рада</w:t>
      </w:r>
    </w:p>
    <w:p w:rsidR="00DE1A93" w:rsidRDefault="00DE1A93" w:rsidP="00DE1A93">
      <w:pPr>
        <w:ind w:right="141" w:firstLine="567"/>
        <w:jc w:val="both"/>
        <w:rPr>
          <w:lang w:val="uk-UA"/>
        </w:rPr>
      </w:pPr>
    </w:p>
    <w:p w:rsidR="00DE1A93" w:rsidRDefault="00DE1A93" w:rsidP="00DE1A93">
      <w:pPr>
        <w:pStyle w:val="a4"/>
        <w:ind w:right="283"/>
        <w:rPr>
          <w:b/>
        </w:rPr>
      </w:pPr>
      <w:r>
        <w:rPr>
          <w:b/>
        </w:rPr>
        <w:t>ВИРІШИЛА:</w:t>
      </w:r>
    </w:p>
    <w:p w:rsidR="00DE1A93" w:rsidRDefault="00DE1A93" w:rsidP="00DE1A93">
      <w:pPr>
        <w:pStyle w:val="a4"/>
        <w:ind w:right="283"/>
        <w:rPr>
          <w:b/>
          <w:sz w:val="24"/>
          <w:szCs w:val="24"/>
        </w:rPr>
      </w:pPr>
    </w:p>
    <w:p w:rsidR="00DE1A93" w:rsidRDefault="00DE1A93" w:rsidP="00DE1A93">
      <w:pPr>
        <w:pStyle w:val="a4"/>
        <w:ind w:right="283"/>
        <w:rPr>
          <w:b/>
          <w:sz w:val="8"/>
          <w:szCs w:val="8"/>
        </w:rPr>
      </w:pPr>
    </w:p>
    <w:p w:rsidR="00DE1A93" w:rsidRDefault="00DE1A93" w:rsidP="00DE1A93">
      <w:pPr>
        <w:pStyle w:val="a4"/>
        <w:ind w:right="141"/>
        <w:rPr>
          <w:szCs w:val="28"/>
        </w:rPr>
      </w:pPr>
      <w:r>
        <w:rPr>
          <w:szCs w:val="28"/>
        </w:rPr>
        <w:t xml:space="preserve">    </w:t>
      </w:r>
      <w:r w:rsidR="00682442">
        <w:rPr>
          <w:szCs w:val="28"/>
        </w:rPr>
        <w:t>1.</w:t>
      </w:r>
      <w:r>
        <w:rPr>
          <w:szCs w:val="28"/>
        </w:rPr>
        <w:t xml:space="preserve"> Внести </w:t>
      </w:r>
      <w:r w:rsidR="00362B93">
        <w:rPr>
          <w:szCs w:val="28"/>
        </w:rPr>
        <w:t>зміни</w:t>
      </w:r>
      <w:r>
        <w:rPr>
          <w:szCs w:val="28"/>
        </w:rPr>
        <w:t xml:space="preserve"> до</w:t>
      </w:r>
      <w:r w:rsidRPr="00BB7D29">
        <w:rPr>
          <w:szCs w:val="28"/>
        </w:rPr>
        <w:t xml:space="preserve"> </w:t>
      </w:r>
      <w:r>
        <w:rPr>
          <w:szCs w:val="28"/>
        </w:rPr>
        <w:t>Програми</w:t>
      </w:r>
      <w:r w:rsidR="00FC3FD6">
        <w:rPr>
          <w:szCs w:val="28"/>
        </w:rPr>
        <w:t xml:space="preserve"> охорони довкілля та раціонального природокористування на території Лоцкинської сільської ради на період до 2020 року, затвердженої  рішенням сільської ради від 2</w:t>
      </w:r>
      <w:r w:rsidR="005D5491">
        <w:rPr>
          <w:szCs w:val="28"/>
        </w:rPr>
        <w:t>2</w:t>
      </w:r>
      <w:r w:rsidR="00FC3FD6">
        <w:rPr>
          <w:szCs w:val="28"/>
        </w:rPr>
        <w:t xml:space="preserve"> грудня 201</w:t>
      </w:r>
      <w:r w:rsidR="005D5491">
        <w:rPr>
          <w:szCs w:val="28"/>
        </w:rPr>
        <w:t>7 року №2</w:t>
      </w:r>
      <w:r w:rsidR="00362B93">
        <w:rPr>
          <w:szCs w:val="28"/>
        </w:rPr>
        <w:t>, а саме:</w:t>
      </w:r>
    </w:p>
    <w:p w:rsidR="00DE1A93" w:rsidRPr="00BC63AE" w:rsidRDefault="00DE1A93" w:rsidP="00DE1A93">
      <w:pPr>
        <w:pStyle w:val="a6"/>
        <w:rPr>
          <w:szCs w:val="28"/>
          <w:lang w:val="uk-UA"/>
        </w:rPr>
      </w:pPr>
    </w:p>
    <w:p w:rsidR="00B57A1F" w:rsidRDefault="00CB6275" w:rsidP="00682442">
      <w:pPr>
        <w:pStyle w:val="a4"/>
        <w:numPr>
          <w:ilvl w:val="0"/>
          <w:numId w:val="3"/>
        </w:numPr>
        <w:ind w:right="141"/>
        <w:rPr>
          <w:szCs w:val="28"/>
        </w:rPr>
      </w:pPr>
      <w:r>
        <w:rPr>
          <w:szCs w:val="28"/>
        </w:rPr>
        <w:t>д</w:t>
      </w:r>
      <w:r w:rsidR="00B57A1F">
        <w:rPr>
          <w:szCs w:val="28"/>
        </w:rPr>
        <w:t>одат</w:t>
      </w:r>
      <w:r>
        <w:rPr>
          <w:szCs w:val="28"/>
        </w:rPr>
        <w:t>ок до Програми</w:t>
      </w:r>
      <w:r w:rsidR="00B57A1F">
        <w:rPr>
          <w:szCs w:val="28"/>
        </w:rPr>
        <w:t xml:space="preserve">  «Орієнтовний обсяг фінансування окремих заходів Програми на період до 2020 року»</w:t>
      </w:r>
      <w:r>
        <w:rPr>
          <w:szCs w:val="28"/>
        </w:rPr>
        <w:t xml:space="preserve"> викласти в новій редакції</w:t>
      </w:r>
      <w:r w:rsidR="00B57A1F">
        <w:rPr>
          <w:szCs w:val="28"/>
        </w:rPr>
        <w:t xml:space="preserve"> (додається).</w:t>
      </w:r>
    </w:p>
    <w:p w:rsidR="00DE1A93" w:rsidRDefault="00DE1A93" w:rsidP="00DE1A93">
      <w:pPr>
        <w:pStyle w:val="a4"/>
        <w:ind w:right="141"/>
        <w:rPr>
          <w:szCs w:val="28"/>
        </w:rPr>
      </w:pPr>
    </w:p>
    <w:p w:rsidR="00170C64" w:rsidRDefault="00170C64" w:rsidP="00DE1A93">
      <w:pPr>
        <w:pStyle w:val="a4"/>
        <w:ind w:right="141"/>
        <w:rPr>
          <w:szCs w:val="28"/>
        </w:rPr>
      </w:pPr>
    </w:p>
    <w:p w:rsidR="00170C64" w:rsidRDefault="00170C64" w:rsidP="00DE1A93">
      <w:pPr>
        <w:pStyle w:val="a4"/>
        <w:ind w:right="141"/>
        <w:rPr>
          <w:szCs w:val="28"/>
        </w:rPr>
      </w:pPr>
    </w:p>
    <w:p w:rsidR="00DE1A93" w:rsidRDefault="00DE1A93" w:rsidP="00DE1A9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 голова             </w:t>
      </w:r>
      <w:r>
        <w:rPr>
          <w:sz w:val="28"/>
          <w:szCs w:val="28"/>
          <w:lang w:val="uk-UA"/>
        </w:rPr>
        <w:t xml:space="preserve">      </w:t>
      </w:r>
      <w:r w:rsidR="0054764F">
        <w:rPr>
          <w:sz w:val="28"/>
          <w:szCs w:val="28"/>
          <w:lang w:val="uk-UA"/>
        </w:rPr>
        <w:t xml:space="preserve">                                                            </w:t>
      </w:r>
      <w:r w:rsidR="00170C64">
        <w:rPr>
          <w:sz w:val="28"/>
          <w:szCs w:val="28"/>
          <w:lang w:val="uk-UA"/>
        </w:rPr>
        <w:t>Л.М. Кузьмі</w:t>
      </w:r>
      <w:proofErr w:type="gramStart"/>
      <w:r w:rsidR="00170C64">
        <w:rPr>
          <w:sz w:val="28"/>
          <w:szCs w:val="28"/>
          <w:lang w:val="uk-UA"/>
        </w:rPr>
        <w:t>на</w:t>
      </w:r>
      <w:proofErr w:type="gramEnd"/>
    </w:p>
    <w:p w:rsidR="00DE1A93" w:rsidRDefault="00DE1A93" w:rsidP="00DE1A93">
      <w:pPr>
        <w:rPr>
          <w:sz w:val="28"/>
          <w:szCs w:val="28"/>
          <w:lang w:val="uk-UA"/>
        </w:rPr>
      </w:pPr>
    </w:p>
    <w:p w:rsidR="00D769E6" w:rsidRDefault="00D769E6" w:rsidP="00DE1A93">
      <w:pPr>
        <w:ind w:right="-420"/>
        <w:rPr>
          <w:sz w:val="28"/>
          <w:lang w:val="uk-UA"/>
        </w:rPr>
        <w:sectPr w:rsidR="00D769E6" w:rsidSect="005543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769E6" w:rsidRPr="00142D91" w:rsidRDefault="00D769E6" w:rsidP="00D769E6">
      <w:pPr>
        <w:pStyle w:val="2"/>
        <w:spacing w:after="0" w:line="240" w:lineRule="auto"/>
        <w:ind w:left="11482"/>
        <w:contextualSpacing/>
        <w:rPr>
          <w:sz w:val="28"/>
          <w:szCs w:val="28"/>
        </w:rPr>
      </w:pPr>
      <w:r w:rsidRPr="00142D91">
        <w:rPr>
          <w:sz w:val="28"/>
          <w:szCs w:val="28"/>
        </w:rPr>
        <w:lastRenderedPageBreak/>
        <w:t>ЗАТВЕРДЖЕНО</w:t>
      </w:r>
    </w:p>
    <w:p w:rsidR="00D769E6" w:rsidRPr="00142D91" w:rsidRDefault="00D769E6" w:rsidP="00D769E6">
      <w:pPr>
        <w:pStyle w:val="2"/>
        <w:spacing w:after="0" w:line="240" w:lineRule="auto"/>
        <w:ind w:left="11482" w:right="-165"/>
        <w:contextualSpacing/>
        <w:rPr>
          <w:sz w:val="28"/>
          <w:szCs w:val="28"/>
          <w:lang w:val="uk-UA"/>
        </w:rPr>
      </w:pPr>
      <w:r w:rsidRPr="00142D91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сільської</w:t>
      </w:r>
      <w:r w:rsidRPr="00142D91">
        <w:rPr>
          <w:sz w:val="28"/>
          <w:szCs w:val="28"/>
          <w:lang w:val="uk-UA"/>
        </w:rPr>
        <w:t xml:space="preserve"> ради</w:t>
      </w:r>
    </w:p>
    <w:p w:rsidR="00D769E6" w:rsidRPr="00AC0B8F" w:rsidRDefault="00170C64" w:rsidP="00D769E6">
      <w:pPr>
        <w:pStyle w:val="2"/>
        <w:spacing w:after="0" w:line="240" w:lineRule="auto"/>
        <w:ind w:left="11482" w:right="-16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серпня </w:t>
      </w:r>
      <w:r w:rsidR="0054764F">
        <w:rPr>
          <w:sz w:val="28"/>
          <w:szCs w:val="28"/>
          <w:lang w:val="uk-UA"/>
        </w:rPr>
        <w:t xml:space="preserve"> </w:t>
      </w:r>
      <w:r w:rsidR="00D769E6" w:rsidRPr="00142D91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="00D769E6" w:rsidRPr="00142D9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769E6" w:rsidRPr="00142D91">
        <w:rPr>
          <w:sz w:val="28"/>
          <w:szCs w:val="28"/>
        </w:rPr>
        <w:t>№</w:t>
      </w:r>
      <w:r w:rsidR="00881F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</w:t>
      </w:r>
      <w:r w:rsidR="00D769E6" w:rsidRPr="00142D91">
        <w:rPr>
          <w:sz w:val="28"/>
          <w:szCs w:val="28"/>
        </w:rPr>
        <w:t xml:space="preserve"> </w:t>
      </w:r>
      <w:r w:rsidR="00AC0B8F">
        <w:rPr>
          <w:sz w:val="28"/>
          <w:szCs w:val="28"/>
          <w:lang w:val="uk-UA"/>
        </w:rPr>
        <w:t xml:space="preserve"> </w:t>
      </w:r>
    </w:p>
    <w:p w:rsidR="00D769E6" w:rsidRDefault="00D769E6" w:rsidP="00D769E6">
      <w:pPr>
        <w:tabs>
          <w:tab w:val="left" w:pos="14570"/>
        </w:tabs>
        <w:ind w:right="-10"/>
        <w:rPr>
          <w:b/>
          <w:lang w:val="uk-UA"/>
        </w:rPr>
      </w:pPr>
    </w:p>
    <w:p w:rsidR="00D769E6" w:rsidRDefault="000804C9" w:rsidP="000804C9">
      <w:pPr>
        <w:tabs>
          <w:tab w:val="left" w:pos="11415"/>
          <w:tab w:val="right" w:pos="14154"/>
          <w:tab w:val="left" w:pos="14570"/>
        </w:tabs>
        <w:ind w:right="-10"/>
        <w:rPr>
          <w:b/>
          <w:lang w:val="uk-UA"/>
        </w:rPr>
      </w:pPr>
      <w:r>
        <w:rPr>
          <w:b/>
          <w:lang w:val="uk-UA"/>
        </w:rPr>
        <w:tab/>
      </w:r>
      <w:r w:rsidR="00D769E6">
        <w:rPr>
          <w:b/>
          <w:lang w:val="uk-UA"/>
        </w:rPr>
        <w:t>Додаток до Програми</w:t>
      </w:r>
    </w:p>
    <w:p w:rsidR="00D769E6" w:rsidRDefault="00D769E6" w:rsidP="00D769E6">
      <w:pPr>
        <w:tabs>
          <w:tab w:val="left" w:pos="14570"/>
        </w:tabs>
        <w:ind w:right="-10"/>
        <w:jc w:val="right"/>
        <w:rPr>
          <w:b/>
          <w:lang w:val="uk-UA"/>
        </w:rPr>
      </w:pPr>
    </w:p>
    <w:p w:rsidR="00D769E6" w:rsidRDefault="00D769E6" w:rsidP="00D769E6">
      <w:pPr>
        <w:tabs>
          <w:tab w:val="left" w:pos="14570"/>
        </w:tabs>
        <w:ind w:right="-10"/>
        <w:jc w:val="center"/>
        <w:rPr>
          <w:b/>
          <w:lang w:val="uk-UA"/>
        </w:rPr>
      </w:pPr>
      <w:r w:rsidRPr="00A11155">
        <w:rPr>
          <w:b/>
          <w:lang w:val="uk-UA"/>
        </w:rPr>
        <w:t>ОРІЄНТОВНИЙ ОБСЯГ ФІНАНСУВАННЯ ОКРЕМИХ ЗАХОДІВ</w:t>
      </w:r>
      <w:r w:rsidRPr="00A11155">
        <w:rPr>
          <w:b/>
          <w:spacing w:val="-1"/>
          <w:lang w:val="uk-UA"/>
        </w:rPr>
        <w:t xml:space="preserve"> </w:t>
      </w:r>
      <w:r>
        <w:rPr>
          <w:b/>
          <w:lang w:val="uk-UA"/>
        </w:rPr>
        <w:t>ПРОГРАМИ НА ПЕРІОД ДО 2020 РОКУ</w:t>
      </w:r>
    </w:p>
    <w:p w:rsidR="00D769E6" w:rsidRPr="00E50D1F" w:rsidRDefault="00D769E6" w:rsidP="00D769E6">
      <w:pPr>
        <w:rPr>
          <w:sz w:val="16"/>
          <w:szCs w:val="16"/>
          <w:lang w:val="uk-UA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0"/>
        <w:gridCol w:w="2408"/>
        <w:gridCol w:w="1842"/>
        <w:gridCol w:w="1335"/>
        <w:gridCol w:w="933"/>
        <w:gridCol w:w="853"/>
        <w:gridCol w:w="709"/>
        <w:gridCol w:w="855"/>
        <w:gridCol w:w="708"/>
      </w:tblGrid>
      <w:tr w:rsidR="00D769E6" w:rsidRPr="00D82374" w:rsidTr="00B83CF8">
        <w:tc>
          <w:tcPr>
            <w:tcW w:w="4642" w:type="dxa"/>
            <w:vMerge w:val="restart"/>
            <w:shd w:val="clear" w:color="auto" w:fill="E5B8B7"/>
            <w:vAlign w:val="center"/>
          </w:tcPr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Заходи, які спрямовуються на виконання завдань Програми</w:t>
            </w:r>
          </w:p>
        </w:tc>
        <w:tc>
          <w:tcPr>
            <w:tcW w:w="2409" w:type="dxa"/>
            <w:vMerge w:val="restart"/>
            <w:shd w:val="clear" w:color="auto" w:fill="E5B8B7"/>
            <w:vAlign w:val="center"/>
          </w:tcPr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Виконавці заходу</w:t>
            </w:r>
          </w:p>
        </w:tc>
        <w:tc>
          <w:tcPr>
            <w:tcW w:w="1843" w:type="dxa"/>
            <w:vMerge w:val="restart"/>
            <w:shd w:val="clear" w:color="auto" w:fill="E5B8B7"/>
            <w:vAlign w:val="center"/>
          </w:tcPr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5389" w:type="dxa"/>
            <w:gridSpan w:val="6"/>
            <w:shd w:val="clear" w:color="auto" w:fill="E5B8B7"/>
            <w:vAlign w:val="center"/>
          </w:tcPr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Орієнтовні обсяги фінансових ресурсів</w:t>
            </w:r>
          </w:p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грн.</w:t>
            </w:r>
            <w:r w:rsidRPr="00D82374">
              <w:rPr>
                <w:b/>
                <w:lang w:val="uk-UA"/>
              </w:rPr>
              <w:t>)</w:t>
            </w:r>
          </w:p>
        </w:tc>
      </w:tr>
      <w:tr w:rsidR="00D769E6" w:rsidRPr="00D82374" w:rsidTr="00B83CF8">
        <w:tc>
          <w:tcPr>
            <w:tcW w:w="4642" w:type="dxa"/>
            <w:vMerge/>
            <w:shd w:val="clear" w:color="auto" w:fill="E5B8B7"/>
          </w:tcPr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Merge/>
            <w:shd w:val="clear" w:color="auto" w:fill="E5B8B7"/>
          </w:tcPr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Merge/>
            <w:shd w:val="clear" w:color="auto" w:fill="E5B8B7"/>
          </w:tcPr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1335" w:type="dxa"/>
            <w:vMerge w:val="restart"/>
            <w:shd w:val="clear" w:color="auto" w:fill="E5B8B7"/>
            <w:vAlign w:val="center"/>
          </w:tcPr>
          <w:p w:rsidR="00D769E6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Всього</w:t>
            </w:r>
          </w:p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4054" w:type="dxa"/>
            <w:gridSpan w:val="5"/>
            <w:shd w:val="clear" w:color="auto" w:fill="E5B8B7"/>
            <w:vAlign w:val="center"/>
          </w:tcPr>
          <w:p w:rsidR="00D769E6" w:rsidRPr="00D82374" w:rsidRDefault="00D769E6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У тому числі за роками</w:t>
            </w:r>
          </w:p>
        </w:tc>
      </w:tr>
      <w:tr w:rsidR="0004729E" w:rsidRPr="00D82374" w:rsidTr="00B83CF8">
        <w:tc>
          <w:tcPr>
            <w:tcW w:w="4642" w:type="dxa"/>
            <w:vMerge/>
            <w:shd w:val="clear" w:color="auto" w:fill="E5B8B7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Merge/>
            <w:shd w:val="clear" w:color="auto" w:fill="E5B8B7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Merge/>
            <w:shd w:val="clear" w:color="auto" w:fill="E5B8B7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1335" w:type="dxa"/>
            <w:vMerge/>
            <w:shd w:val="clear" w:color="auto" w:fill="E5B8B7"/>
            <w:vAlign w:val="center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</w:p>
        </w:tc>
        <w:tc>
          <w:tcPr>
            <w:tcW w:w="933" w:type="dxa"/>
            <w:shd w:val="clear" w:color="auto" w:fill="E5B8B7"/>
            <w:vAlign w:val="center"/>
          </w:tcPr>
          <w:p w:rsidR="0004729E" w:rsidRPr="00D82374" w:rsidRDefault="0004729E" w:rsidP="001D3065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2016</w:t>
            </w:r>
          </w:p>
        </w:tc>
        <w:tc>
          <w:tcPr>
            <w:tcW w:w="853" w:type="dxa"/>
            <w:shd w:val="clear" w:color="auto" w:fill="E5B8B7"/>
            <w:vAlign w:val="center"/>
          </w:tcPr>
          <w:p w:rsidR="0004729E" w:rsidRPr="00D82374" w:rsidRDefault="0004729E" w:rsidP="001D3065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 w:rsidRPr="00D82374">
              <w:rPr>
                <w:b/>
                <w:lang w:val="uk-UA"/>
              </w:rPr>
              <w:t>2017</w:t>
            </w:r>
          </w:p>
        </w:tc>
        <w:tc>
          <w:tcPr>
            <w:tcW w:w="709" w:type="dxa"/>
            <w:shd w:val="clear" w:color="auto" w:fill="E5B8B7"/>
            <w:vAlign w:val="center"/>
          </w:tcPr>
          <w:p w:rsidR="0004729E" w:rsidRPr="00D82374" w:rsidRDefault="0004729E" w:rsidP="001D3065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851" w:type="dxa"/>
            <w:shd w:val="clear" w:color="auto" w:fill="E5B8B7"/>
          </w:tcPr>
          <w:p w:rsidR="00AC5A19" w:rsidRPr="00AC5A19" w:rsidRDefault="00AC5A19" w:rsidP="001D3065">
            <w:pPr>
              <w:tabs>
                <w:tab w:val="left" w:pos="14570"/>
              </w:tabs>
              <w:ind w:right="-1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4729E" w:rsidRPr="00D82374" w:rsidRDefault="0004729E" w:rsidP="001D3065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</w:t>
            </w:r>
          </w:p>
        </w:tc>
        <w:tc>
          <w:tcPr>
            <w:tcW w:w="708" w:type="dxa"/>
            <w:shd w:val="clear" w:color="auto" w:fill="E5B8B7"/>
          </w:tcPr>
          <w:p w:rsidR="00AC5A19" w:rsidRPr="00AC5A19" w:rsidRDefault="00AC5A19" w:rsidP="001D3065">
            <w:pPr>
              <w:tabs>
                <w:tab w:val="left" w:pos="14570"/>
              </w:tabs>
              <w:ind w:right="-1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4729E" w:rsidRPr="00D82374" w:rsidRDefault="00AC5A19" w:rsidP="001D3065">
            <w:pPr>
              <w:tabs>
                <w:tab w:val="left" w:pos="14570"/>
              </w:tabs>
              <w:ind w:right="-1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</w:p>
        </w:tc>
      </w:tr>
      <w:tr w:rsidR="0004729E" w:rsidRPr="00D82374" w:rsidTr="00B83CF8">
        <w:tc>
          <w:tcPr>
            <w:tcW w:w="4642" w:type="dxa"/>
            <w:shd w:val="clear" w:color="auto" w:fill="FABF8F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1</w:t>
            </w:r>
          </w:p>
        </w:tc>
        <w:tc>
          <w:tcPr>
            <w:tcW w:w="2409" w:type="dxa"/>
            <w:shd w:val="clear" w:color="auto" w:fill="FABF8F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FABF8F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3</w:t>
            </w:r>
          </w:p>
        </w:tc>
        <w:tc>
          <w:tcPr>
            <w:tcW w:w="1335" w:type="dxa"/>
            <w:shd w:val="clear" w:color="auto" w:fill="FABF8F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4</w:t>
            </w:r>
          </w:p>
        </w:tc>
        <w:tc>
          <w:tcPr>
            <w:tcW w:w="933" w:type="dxa"/>
            <w:shd w:val="clear" w:color="auto" w:fill="FABF8F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6</w:t>
            </w:r>
          </w:p>
        </w:tc>
        <w:tc>
          <w:tcPr>
            <w:tcW w:w="853" w:type="dxa"/>
            <w:shd w:val="clear" w:color="auto" w:fill="FABF8F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 w:rsidRPr="00D82374">
              <w:rPr>
                <w:b/>
                <w:i/>
                <w:lang w:val="uk-UA"/>
              </w:rPr>
              <w:t>7</w:t>
            </w:r>
          </w:p>
        </w:tc>
        <w:tc>
          <w:tcPr>
            <w:tcW w:w="709" w:type="dxa"/>
            <w:shd w:val="clear" w:color="auto" w:fill="FABF8F"/>
          </w:tcPr>
          <w:p w:rsidR="0004729E" w:rsidRPr="00D82374" w:rsidRDefault="0004729E" w:rsidP="0004729E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51" w:type="dxa"/>
            <w:shd w:val="clear" w:color="auto" w:fill="FABF8F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</w:t>
            </w:r>
          </w:p>
        </w:tc>
        <w:tc>
          <w:tcPr>
            <w:tcW w:w="708" w:type="dxa"/>
            <w:shd w:val="clear" w:color="auto" w:fill="FABF8F"/>
          </w:tcPr>
          <w:p w:rsidR="0004729E" w:rsidRPr="00D82374" w:rsidRDefault="0004729E" w:rsidP="0004729E">
            <w:pPr>
              <w:tabs>
                <w:tab w:val="left" w:pos="14570"/>
              </w:tabs>
              <w:ind w:right="-10"/>
              <w:jc w:val="center"/>
              <w:rPr>
                <w:b/>
                <w:i/>
                <w:lang w:val="uk-UA"/>
              </w:rPr>
            </w:pPr>
          </w:p>
        </w:tc>
      </w:tr>
      <w:tr w:rsidR="0004729E" w:rsidRPr="00D82374" w:rsidTr="00B83CF8">
        <w:trPr>
          <w:trHeight w:val="70"/>
        </w:trPr>
        <w:tc>
          <w:tcPr>
            <w:tcW w:w="4642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1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72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10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3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04729E" w:rsidRPr="0061690A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51CC" w:rsidRPr="00D82374" w:rsidTr="00B83CF8">
        <w:trPr>
          <w:trHeight w:val="2315"/>
        </w:trPr>
        <w:tc>
          <w:tcPr>
            <w:tcW w:w="4642" w:type="dxa"/>
          </w:tcPr>
          <w:p w:rsidR="000B51CC" w:rsidRPr="00FC677D" w:rsidRDefault="000B51CC" w:rsidP="001D3065">
            <w:pPr>
              <w:tabs>
                <w:tab w:val="left" w:pos="3460"/>
              </w:tabs>
              <w:ind w:righ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Забезпечити  фінансування  заходів  щодо  реалізації    програми охорони  довкілля та раціонального природокористування на території сільської ради:</w:t>
            </w:r>
          </w:p>
        </w:tc>
        <w:tc>
          <w:tcPr>
            <w:tcW w:w="2409" w:type="dxa"/>
          </w:tcPr>
          <w:p w:rsidR="000B51CC" w:rsidRDefault="000B51CC" w:rsidP="006A0CB3">
            <w:pPr>
              <w:pStyle w:val="a7"/>
              <w:ind w:left="33" w:right="-2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9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</w:p>
          <w:p w:rsidR="000B51CC" w:rsidRDefault="000B51CC" w:rsidP="006A0CB3">
            <w:pPr>
              <w:pStyle w:val="a7"/>
              <w:ind w:left="33" w:right="-2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9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комітет сільської </w:t>
            </w:r>
          </w:p>
          <w:p w:rsidR="000B51CC" w:rsidRPr="000669C2" w:rsidRDefault="000B51CC" w:rsidP="006A0CB3">
            <w:pPr>
              <w:pStyle w:val="a7"/>
              <w:ind w:left="33" w:right="-285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669C2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843" w:type="dxa"/>
          </w:tcPr>
          <w:p w:rsidR="000B51CC" w:rsidRDefault="000B51CC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  <w:p w:rsidR="000B51CC" w:rsidRDefault="000B51CC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>У тому числі кошти:</w:t>
            </w:r>
          </w:p>
          <w:p w:rsidR="000B51CC" w:rsidRDefault="000B51CC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  <w:p w:rsidR="000B51CC" w:rsidRDefault="000B51CC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  <w:p w:rsidR="000B51CC" w:rsidRDefault="000B51CC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  <w:p w:rsidR="000B51CC" w:rsidRDefault="000B51CC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  <w:p w:rsidR="000B51CC" w:rsidRDefault="000B51CC" w:rsidP="006A0CB3">
            <w:pPr>
              <w:tabs>
                <w:tab w:val="left" w:pos="14570"/>
              </w:tabs>
              <w:ind w:right="-10"/>
              <w:rPr>
                <w:sz w:val="28"/>
                <w:szCs w:val="28"/>
                <w:lang w:val="uk-UA"/>
              </w:rPr>
            </w:pPr>
          </w:p>
          <w:p w:rsidR="000B51CC" w:rsidRPr="00232897" w:rsidRDefault="000B51CC" w:rsidP="006A0CB3">
            <w:pPr>
              <w:tabs>
                <w:tab w:val="left" w:pos="14570"/>
              </w:tabs>
              <w:ind w:right="-10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0B51CC" w:rsidRPr="00232897" w:rsidRDefault="000B51CC" w:rsidP="006A0CB3">
            <w:pPr>
              <w:tabs>
                <w:tab w:val="left" w:pos="14570"/>
              </w:tabs>
              <w:ind w:right="-1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</w:tcPr>
          <w:p w:rsidR="000B51CC" w:rsidRPr="00232897" w:rsidRDefault="000B51CC" w:rsidP="006A0CB3">
            <w:pPr>
              <w:tabs>
                <w:tab w:val="left" w:pos="14570"/>
              </w:tabs>
              <w:ind w:right="-1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</w:tcPr>
          <w:p w:rsidR="000B51CC" w:rsidRPr="00D82374" w:rsidRDefault="000B51CC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0B51CC" w:rsidRPr="00D82374" w:rsidRDefault="000B51CC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0B51CC" w:rsidRDefault="000B51CC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0B51CC" w:rsidRDefault="000B51CC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04729E" w:rsidRPr="00D82374" w:rsidTr="00B83CF8">
        <w:trPr>
          <w:trHeight w:val="720"/>
        </w:trPr>
        <w:tc>
          <w:tcPr>
            <w:tcW w:w="4642" w:type="dxa"/>
            <w:vMerge w:val="restart"/>
          </w:tcPr>
          <w:p w:rsidR="0004729E" w:rsidRPr="00A26C65" w:rsidRDefault="00B83CF8" w:rsidP="0054764F">
            <w:pPr>
              <w:tabs>
                <w:tab w:val="left" w:pos="3460"/>
              </w:tabs>
              <w:ind w:right="176"/>
              <w:jc w:val="both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ліквідація стихійних </w:t>
            </w:r>
            <w:proofErr w:type="spellStart"/>
            <w:r>
              <w:rPr>
                <w:sz w:val="28"/>
                <w:szCs w:val="28"/>
                <w:lang w:val="uk-UA"/>
              </w:rPr>
              <w:t>сміттєзвалищ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09" w:type="dxa"/>
            <w:vMerge w:val="restart"/>
          </w:tcPr>
          <w:p w:rsidR="0004729E" w:rsidRPr="00A26C65" w:rsidRDefault="0004729E" w:rsidP="006A0CB3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04729E" w:rsidRDefault="0004729E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  <w:p w:rsidR="0004729E" w:rsidRPr="00D82374" w:rsidRDefault="0004729E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>
              <w:rPr>
                <w:lang w:val="uk-UA"/>
              </w:rPr>
              <w:t>сільського</w:t>
            </w:r>
            <w:r w:rsidRPr="00D82374">
              <w:rPr>
                <w:lang w:val="uk-UA"/>
              </w:rPr>
              <w:t xml:space="preserve"> бюджету</w:t>
            </w:r>
          </w:p>
        </w:tc>
        <w:tc>
          <w:tcPr>
            <w:tcW w:w="1335" w:type="dxa"/>
          </w:tcPr>
          <w:p w:rsidR="00AC5A19" w:rsidRDefault="00AC5A19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  <w:p w:rsidR="0004729E" w:rsidRPr="00D82374" w:rsidRDefault="0054764F" w:rsidP="0054764F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  <w:tc>
          <w:tcPr>
            <w:tcW w:w="933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  <w:p w:rsidR="00CA5917" w:rsidRPr="00D82374" w:rsidRDefault="00CA5917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853" w:type="dxa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54764F" w:rsidRDefault="0054764F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  <w:p w:rsidR="0004729E" w:rsidRPr="0054764F" w:rsidRDefault="0054764F" w:rsidP="0054764F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851" w:type="dxa"/>
          </w:tcPr>
          <w:p w:rsidR="0054764F" w:rsidRDefault="0054764F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  <w:p w:rsidR="0004729E" w:rsidRPr="0054764F" w:rsidRDefault="0054764F" w:rsidP="0054764F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708" w:type="dxa"/>
          </w:tcPr>
          <w:p w:rsidR="0054764F" w:rsidRDefault="0054764F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  <w:p w:rsidR="0004729E" w:rsidRPr="0054764F" w:rsidRDefault="0054764F" w:rsidP="0054764F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04729E" w:rsidRPr="00D82374" w:rsidTr="00B83CF8">
        <w:trPr>
          <w:trHeight w:val="273"/>
        </w:trPr>
        <w:tc>
          <w:tcPr>
            <w:tcW w:w="4642" w:type="dxa"/>
            <w:vMerge/>
          </w:tcPr>
          <w:p w:rsidR="0004729E" w:rsidRPr="00A26C65" w:rsidRDefault="0004729E" w:rsidP="006A0CB3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2409" w:type="dxa"/>
            <w:vMerge/>
          </w:tcPr>
          <w:p w:rsidR="0004729E" w:rsidRPr="00A26C65" w:rsidRDefault="0004729E" w:rsidP="006A0CB3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  <w:vMerge/>
          </w:tcPr>
          <w:p w:rsidR="0004729E" w:rsidRDefault="0004729E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</w:p>
        </w:tc>
        <w:tc>
          <w:tcPr>
            <w:tcW w:w="1335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33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853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B83CF8" w:rsidRPr="00D82374" w:rsidTr="00B83CF8">
        <w:trPr>
          <w:trHeight w:val="70"/>
        </w:trPr>
        <w:tc>
          <w:tcPr>
            <w:tcW w:w="4642" w:type="dxa"/>
            <w:vMerge/>
          </w:tcPr>
          <w:p w:rsidR="00B83CF8" w:rsidRPr="00A26C65" w:rsidRDefault="00B83CF8" w:rsidP="006A0CB3">
            <w:pPr>
              <w:tabs>
                <w:tab w:val="left" w:pos="14570"/>
              </w:tabs>
              <w:ind w:right="-10"/>
              <w:rPr>
                <w:b/>
                <w:lang w:val="uk-UA"/>
              </w:rPr>
            </w:pPr>
          </w:p>
        </w:tc>
        <w:tc>
          <w:tcPr>
            <w:tcW w:w="2409" w:type="dxa"/>
            <w:vMerge/>
          </w:tcPr>
          <w:p w:rsidR="00B83CF8" w:rsidRPr="00A26C65" w:rsidRDefault="00B83CF8" w:rsidP="006A0CB3">
            <w:pPr>
              <w:tabs>
                <w:tab w:val="left" w:pos="14570"/>
              </w:tabs>
              <w:ind w:right="-72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</w:tcPr>
          <w:p w:rsidR="00B83CF8" w:rsidRPr="00D82374" w:rsidRDefault="00B83CF8" w:rsidP="006A0CB3">
            <w:pPr>
              <w:tabs>
                <w:tab w:val="left" w:pos="14570"/>
              </w:tabs>
              <w:ind w:right="-10"/>
              <w:rPr>
                <w:lang w:val="uk-UA"/>
              </w:rPr>
            </w:pPr>
            <w:r w:rsidRPr="00D82374">
              <w:rPr>
                <w:lang w:val="uk-UA"/>
              </w:rPr>
              <w:t xml:space="preserve">інші джерела </w:t>
            </w:r>
          </w:p>
        </w:tc>
        <w:tc>
          <w:tcPr>
            <w:tcW w:w="1335" w:type="dxa"/>
          </w:tcPr>
          <w:p w:rsidR="00B83CF8" w:rsidRPr="00D82374" w:rsidRDefault="00B83CF8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33" w:type="dxa"/>
          </w:tcPr>
          <w:p w:rsidR="00B83CF8" w:rsidRPr="00D82374" w:rsidRDefault="00B83CF8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853" w:type="dxa"/>
          </w:tcPr>
          <w:p w:rsidR="00B83CF8" w:rsidRPr="00D82374" w:rsidRDefault="00B83CF8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705" w:type="dxa"/>
          </w:tcPr>
          <w:p w:rsidR="00B83CF8" w:rsidRPr="00D82374" w:rsidRDefault="00B83CF8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855" w:type="dxa"/>
          </w:tcPr>
          <w:p w:rsidR="00B83CF8" w:rsidRPr="00D82374" w:rsidRDefault="00170C64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  <w:r>
              <w:rPr>
                <w:lang w:val="uk-UA"/>
              </w:rPr>
              <w:t>43977</w:t>
            </w:r>
          </w:p>
        </w:tc>
        <w:tc>
          <w:tcPr>
            <w:tcW w:w="708" w:type="dxa"/>
          </w:tcPr>
          <w:p w:rsidR="00B83CF8" w:rsidRPr="00D82374" w:rsidRDefault="00B83CF8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  <w:tr w:rsidR="0004729E" w:rsidRPr="00D82374" w:rsidTr="00B83CF8">
        <w:trPr>
          <w:trHeight w:val="279"/>
        </w:trPr>
        <w:tc>
          <w:tcPr>
            <w:tcW w:w="7051" w:type="dxa"/>
            <w:gridSpan w:val="2"/>
            <w:vAlign w:val="center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04729E" w:rsidRPr="00D82374" w:rsidRDefault="0004729E" w:rsidP="006A0CB3">
            <w:pPr>
              <w:tabs>
                <w:tab w:val="left" w:pos="14570"/>
              </w:tabs>
              <w:ind w:right="-108"/>
              <w:rPr>
                <w:lang w:val="uk-UA"/>
              </w:rPr>
            </w:pPr>
          </w:p>
        </w:tc>
        <w:tc>
          <w:tcPr>
            <w:tcW w:w="1335" w:type="dxa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933" w:type="dxa"/>
          </w:tcPr>
          <w:p w:rsidR="0004729E" w:rsidRPr="00D82374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853" w:type="dxa"/>
          </w:tcPr>
          <w:p w:rsidR="0004729E" w:rsidRPr="006C7F38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04729E" w:rsidRPr="006C7F38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04729E" w:rsidRDefault="0004729E" w:rsidP="006A0CB3">
            <w:pPr>
              <w:tabs>
                <w:tab w:val="left" w:pos="14570"/>
              </w:tabs>
              <w:ind w:right="-10"/>
              <w:jc w:val="center"/>
              <w:rPr>
                <w:lang w:val="uk-UA"/>
              </w:rPr>
            </w:pPr>
          </w:p>
        </w:tc>
      </w:tr>
    </w:tbl>
    <w:p w:rsidR="00D769E6" w:rsidRPr="00E50D1F" w:rsidRDefault="00D769E6" w:rsidP="00D769E6">
      <w:pPr>
        <w:rPr>
          <w:b/>
          <w:sz w:val="16"/>
          <w:szCs w:val="16"/>
          <w:lang w:val="uk-UA"/>
        </w:rPr>
      </w:pPr>
      <w:bookmarkStart w:id="0" w:name="_GoBack"/>
      <w:bookmarkEnd w:id="0"/>
    </w:p>
    <w:p w:rsidR="00D769E6" w:rsidRDefault="00D769E6" w:rsidP="00D769E6">
      <w:pPr>
        <w:rPr>
          <w:sz w:val="28"/>
          <w:szCs w:val="28"/>
          <w:lang w:val="uk-UA"/>
        </w:rPr>
      </w:pPr>
      <w:r w:rsidRPr="00CF2A6D">
        <w:rPr>
          <w:b/>
          <w:sz w:val="28"/>
          <w:szCs w:val="28"/>
          <w:lang w:val="uk-UA"/>
        </w:rPr>
        <w:t xml:space="preserve">Примітка*  </w:t>
      </w:r>
      <w:r w:rsidRPr="00CF2A6D">
        <w:rPr>
          <w:sz w:val="28"/>
          <w:szCs w:val="28"/>
          <w:lang w:val="uk-UA"/>
        </w:rPr>
        <w:t xml:space="preserve">Остаточний обсяг визнається рішенням </w:t>
      </w:r>
      <w:r>
        <w:rPr>
          <w:sz w:val="28"/>
          <w:szCs w:val="28"/>
          <w:lang w:val="uk-UA"/>
        </w:rPr>
        <w:t>сільської</w:t>
      </w:r>
      <w:r w:rsidRPr="00CF2A6D">
        <w:rPr>
          <w:sz w:val="28"/>
          <w:szCs w:val="28"/>
          <w:lang w:val="uk-UA"/>
        </w:rPr>
        <w:t xml:space="preserve"> ради під час затвердження та виконання </w:t>
      </w:r>
      <w:r>
        <w:rPr>
          <w:sz w:val="28"/>
          <w:szCs w:val="28"/>
          <w:lang w:val="uk-UA"/>
        </w:rPr>
        <w:t>сільського</w:t>
      </w:r>
      <w:r w:rsidRPr="00CF2A6D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>Лоцкинської сільської ради</w:t>
      </w:r>
      <w:r w:rsidRPr="00CF2A6D">
        <w:rPr>
          <w:sz w:val="28"/>
          <w:szCs w:val="28"/>
          <w:lang w:val="uk-UA"/>
        </w:rPr>
        <w:t xml:space="preserve"> на відповідний бюджетний рік.</w:t>
      </w:r>
    </w:p>
    <w:p w:rsidR="00D769E6" w:rsidRPr="00CF2A6D" w:rsidRDefault="00D769E6" w:rsidP="00D769E6">
      <w:pPr>
        <w:rPr>
          <w:sz w:val="28"/>
          <w:szCs w:val="28"/>
          <w:lang w:val="uk-UA"/>
        </w:rPr>
      </w:pPr>
    </w:p>
    <w:p w:rsidR="006C0336" w:rsidRDefault="00D769E6" w:rsidP="00E63247">
      <w:pPr>
        <w:tabs>
          <w:tab w:val="left" w:pos="11445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Секретар  сільської ради                   </w:t>
      </w:r>
      <w:r w:rsidR="00E63247">
        <w:rPr>
          <w:sz w:val="28"/>
          <w:szCs w:val="28"/>
          <w:lang w:val="uk-UA"/>
        </w:rPr>
        <w:tab/>
      </w:r>
      <w:r w:rsidR="00170C64">
        <w:rPr>
          <w:sz w:val="28"/>
          <w:szCs w:val="28"/>
          <w:lang w:val="uk-UA"/>
        </w:rPr>
        <w:t>Н.Г. Кузьменко</w:t>
      </w:r>
    </w:p>
    <w:sectPr w:rsidR="006C0336" w:rsidSect="004770A4">
      <w:pgSz w:w="16838" w:h="11906" w:orient="landscape"/>
      <w:pgMar w:top="993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7EE"/>
    <w:multiLevelType w:val="hybridMultilevel"/>
    <w:tmpl w:val="DFE63BEC"/>
    <w:lvl w:ilvl="0" w:tplc="9F1A4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15DFB"/>
    <w:multiLevelType w:val="hybridMultilevel"/>
    <w:tmpl w:val="01F8F49E"/>
    <w:lvl w:ilvl="0" w:tplc="CD108AB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31E1308E"/>
    <w:multiLevelType w:val="hybridMultilevel"/>
    <w:tmpl w:val="D196E310"/>
    <w:lvl w:ilvl="0" w:tplc="314EC5E8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3A4061CC"/>
    <w:multiLevelType w:val="hybridMultilevel"/>
    <w:tmpl w:val="8536D16E"/>
    <w:lvl w:ilvl="0" w:tplc="F7C035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A93"/>
    <w:rsid w:val="0000569E"/>
    <w:rsid w:val="0004729E"/>
    <w:rsid w:val="000804C9"/>
    <w:rsid w:val="000B51CC"/>
    <w:rsid w:val="001404B0"/>
    <w:rsid w:val="00167605"/>
    <w:rsid w:val="00170C64"/>
    <w:rsid w:val="00190F95"/>
    <w:rsid w:val="001D3065"/>
    <w:rsid w:val="00232897"/>
    <w:rsid w:val="00322FA1"/>
    <w:rsid w:val="003260EA"/>
    <w:rsid w:val="00362B93"/>
    <w:rsid w:val="003A6D89"/>
    <w:rsid w:val="004328F0"/>
    <w:rsid w:val="00450B22"/>
    <w:rsid w:val="004770A4"/>
    <w:rsid w:val="004A10D2"/>
    <w:rsid w:val="004B249F"/>
    <w:rsid w:val="004D2189"/>
    <w:rsid w:val="0054764F"/>
    <w:rsid w:val="0055438E"/>
    <w:rsid w:val="00572233"/>
    <w:rsid w:val="005A2C51"/>
    <w:rsid w:val="005A7141"/>
    <w:rsid w:val="005B08B3"/>
    <w:rsid w:val="005C6BA4"/>
    <w:rsid w:val="005D5491"/>
    <w:rsid w:val="005E214F"/>
    <w:rsid w:val="005E3FE4"/>
    <w:rsid w:val="0061690A"/>
    <w:rsid w:val="006621E3"/>
    <w:rsid w:val="00682442"/>
    <w:rsid w:val="006A00F0"/>
    <w:rsid w:val="006C0336"/>
    <w:rsid w:val="007712B5"/>
    <w:rsid w:val="00787BD1"/>
    <w:rsid w:val="007C0FB8"/>
    <w:rsid w:val="00812D78"/>
    <w:rsid w:val="00881F3E"/>
    <w:rsid w:val="008A04F8"/>
    <w:rsid w:val="00913BD3"/>
    <w:rsid w:val="00977C9A"/>
    <w:rsid w:val="009964CF"/>
    <w:rsid w:val="009A225F"/>
    <w:rsid w:val="00A40503"/>
    <w:rsid w:val="00A46562"/>
    <w:rsid w:val="00A52117"/>
    <w:rsid w:val="00A643EA"/>
    <w:rsid w:val="00AB512B"/>
    <w:rsid w:val="00AC0B8F"/>
    <w:rsid w:val="00AC5A19"/>
    <w:rsid w:val="00B001A9"/>
    <w:rsid w:val="00B57A1F"/>
    <w:rsid w:val="00B83CF8"/>
    <w:rsid w:val="00BE73D8"/>
    <w:rsid w:val="00C34E2C"/>
    <w:rsid w:val="00CA2D8D"/>
    <w:rsid w:val="00CA5917"/>
    <w:rsid w:val="00CB6275"/>
    <w:rsid w:val="00CE3D3A"/>
    <w:rsid w:val="00CE49EE"/>
    <w:rsid w:val="00D542F1"/>
    <w:rsid w:val="00D769E6"/>
    <w:rsid w:val="00DA25AA"/>
    <w:rsid w:val="00DA595B"/>
    <w:rsid w:val="00DB2115"/>
    <w:rsid w:val="00DE1A93"/>
    <w:rsid w:val="00E27D19"/>
    <w:rsid w:val="00E50D1F"/>
    <w:rsid w:val="00E514AC"/>
    <w:rsid w:val="00E63247"/>
    <w:rsid w:val="00EE7DDA"/>
    <w:rsid w:val="00F11A32"/>
    <w:rsid w:val="00FC3FD6"/>
    <w:rsid w:val="00FC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E1A93"/>
    <w:pPr>
      <w:keepNext/>
      <w:tabs>
        <w:tab w:val="left" w:pos="346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A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DE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E1A93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DE1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E1A93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769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69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D769E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52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11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98EB-C6BB-47B3-BE31-97146E48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11</cp:revision>
  <cp:lastPrinted>2019-08-06T08:12:00Z</cp:lastPrinted>
  <dcterms:created xsi:type="dcterms:W3CDTF">2018-12-18T09:01:00Z</dcterms:created>
  <dcterms:modified xsi:type="dcterms:W3CDTF">2019-08-06T08:28:00Z</dcterms:modified>
</cp:coreProperties>
</file>