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A" w:rsidRDefault="00DC0E6A" w:rsidP="00DC0E6A">
      <w:pPr>
        <w:ind w:right="141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6A" w:rsidRDefault="00DC0E6A" w:rsidP="00DC0E6A">
      <w:pPr>
        <w:ind w:right="141"/>
        <w:jc w:val="center"/>
        <w:rPr>
          <w:b/>
          <w:i/>
          <w:caps/>
          <w:w w:val="150"/>
          <w:u w:val="single"/>
        </w:rPr>
      </w:pPr>
      <w:r>
        <w:rPr>
          <w:caps/>
          <w:w w:val="150"/>
        </w:rPr>
        <w:t>ЛОЦКИНСЬКА  сільська  рада</w:t>
      </w:r>
    </w:p>
    <w:p w:rsidR="00DC0E6A" w:rsidRDefault="00DC0E6A" w:rsidP="00DC0E6A">
      <w:pPr>
        <w:ind w:right="141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DC0E6A" w:rsidRDefault="00DC0E6A" w:rsidP="00DC0E6A">
      <w:pPr>
        <w:ind w:right="141"/>
        <w:jc w:val="center"/>
        <w:rPr>
          <w:caps/>
          <w:w w:val="150"/>
        </w:rPr>
      </w:pPr>
    </w:p>
    <w:p w:rsidR="00DC0E6A" w:rsidRDefault="00DC0E6A" w:rsidP="00DC0E6A">
      <w:pPr>
        <w:ind w:right="141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DC0E6A" w:rsidRDefault="00DC0E6A" w:rsidP="00DC0E6A">
      <w:pPr>
        <w:spacing w:after="240"/>
        <w:ind w:right="141"/>
        <w:jc w:val="center"/>
        <w:rPr>
          <w:caps/>
          <w:w w:val="150"/>
        </w:rPr>
      </w:pPr>
      <w:r>
        <w:rPr>
          <w:caps/>
          <w:w w:val="15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C0E6A" w:rsidTr="008B0AB3">
        <w:trPr>
          <w:jc w:val="center"/>
        </w:trPr>
        <w:tc>
          <w:tcPr>
            <w:tcW w:w="3095" w:type="dxa"/>
            <w:hideMark/>
          </w:tcPr>
          <w:p w:rsidR="00DC0E6A" w:rsidRPr="00003381" w:rsidRDefault="001A57CB" w:rsidP="008B0AB3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1A57CB">
              <w:rPr>
                <w:sz w:val="26"/>
                <w:szCs w:val="26"/>
              </w:rPr>
              <w:pict>
                <v:line 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DC0E6A" w:rsidRPr="00003381">
              <w:rPr>
                <w:kern w:val="2"/>
                <w:sz w:val="26"/>
                <w:szCs w:val="26"/>
                <w:lang w:eastAsia="ar-SA"/>
              </w:rPr>
              <w:t xml:space="preserve">    </w:t>
            </w:r>
            <w:r w:rsidR="00DC0E6A">
              <w:rPr>
                <w:b/>
                <w:kern w:val="2"/>
                <w:sz w:val="26"/>
                <w:szCs w:val="26"/>
                <w:lang w:eastAsia="ar-SA"/>
              </w:rPr>
              <w:t>10 червня</w:t>
            </w:r>
            <w:r w:rsidR="00DC0E6A" w:rsidRPr="00003381">
              <w:rPr>
                <w:b/>
                <w:kern w:val="2"/>
                <w:sz w:val="26"/>
                <w:szCs w:val="26"/>
                <w:lang w:eastAsia="ar-SA"/>
              </w:rPr>
              <w:t xml:space="preserve"> 201</w:t>
            </w:r>
            <w:r w:rsidR="00DC0E6A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DC0E6A" w:rsidRPr="00003381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 w:rsidR="00DC0E6A">
              <w:rPr>
                <w:b/>
                <w:kern w:val="2"/>
                <w:sz w:val="26"/>
                <w:szCs w:val="26"/>
                <w:lang w:eastAsia="ar-SA"/>
              </w:rPr>
              <w:t>оку</w:t>
            </w:r>
          </w:p>
        </w:tc>
        <w:tc>
          <w:tcPr>
            <w:tcW w:w="3096" w:type="dxa"/>
            <w:hideMark/>
          </w:tcPr>
          <w:p w:rsidR="00DC0E6A" w:rsidRDefault="00DC0E6A" w:rsidP="008B0AB3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DC0E6A" w:rsidRDefault="001A57CB" w:rsidP="008B0AB3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1A57CB"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DC0E6A">
              <w:rPr>
                <w:kern w:val="2"/>
                <w:sz w:val="26"/>
                <w:szCs w:val="26"/>
                <w:lang w:eastAsia="ar-SA"/>
              </w:rPr>
              <w:t xml:space="preserve">№           </w:t>
            </w:r>
            <w:r w:rsidR="00DC0E6A">
              <w:rPr>
                <w:b/>
                <w:kern w:val="2"/>
                <w:sz w:val="26"/>
                <w:szCs w:val="26"/>
                <w:lang w:eastAsia="ar-SA"/>
              </w:rPr>
              <w:t>22</w:t>
            </w:r>
            <w:r w:rsidR="00DC0E6A" w:rsidRPr="00215968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DC0E6A" w:rsidRPr="00215968">
              <w:rPr>
                <w:b/>
                <w:kern w:val="2"/>
                <w:sz w:val="28"/>
                <w:szCs w:val="28"/>
                <w:lang w:eastAsia="ar-SA"/>
              </w:rPr>
              <w:t xml:space="preserve">- </w:t>
            </w:r>
            <w:r w:rsidR="00DC0E6A">
              <w:rPr>
                <w:b/>
                <w:kern w:val="2"/>
                <w:sz w:val="28"/>
                <w:szCs w:val="28"/>
                <w:lang w:eastAsia="ar-SA"/>
              </w:rPr>
              <w:t>р</w:t>
            </w:r>
            <w:r w:rsidR="00DC0E6A">
              <w:rPr>
                <w:kern w:val="2"/>
                <w:sz w:val="26"/>
                <w:szCs w:val="26"/>
                <w:lang w:eastAsia="ar-SA"/>
              </w:rPr>
              <w:t xml:space="preserve">   </w:t>
            </w:r>
          </w:p>
        </w:tc>
      </w:tr>
    </w:tbl>
    <w:p w:rsidR="00DC0E6A" w:rsidRDefault="00DC0E6A" w:rsidP="00DC0E6A">
      <w:pPr>
        <w:ind w:right="141"/>
        <w:jc w:val="both"/>
      </w:pPr>
    </w:p>
    <w:p w:rsidR="00DC0E6A" w:rsidRDefault="00DC0E6A" w:rsidP="00DC0E6A">
      <w:pPr>
        <w:ind w:left="6804" w:right="141"/>
      </w:pPr>
    </w:p>
    <w:p w:rsidR="00DC0E6A" w:rsidRDefault="00DC0E6A" w:rsidP="00DC0E6A">
      <w:pPr>
        <w:ind w:right="141"/>
        <w:rPr>
          <w:sz w:val="28"/>
          <w:szCs w:val="28"/>
        </w:rPr>
      </w:pPr>
      <w:r>
        <w:rPr>
          <w:sz w:val="28"/>
          <w:szCs w:val="28"/>
        </w:rPr>
        <w:t>Про проведення службового розслідування</w:t>
      </w:r>
    </w:p>
    <w:p w:rsidR="00DC0E6A" w:rsidRPr="00A4643D" w:rsidRDefault="00DC0E6A" w:rsidP="00DC0E6A">
      <w:pPr>
        <w:ind w:right="141"/>
        <w:rPr>
          <w:sz w:val="28"/>
          <w:szCs w:val="28"/>
        </w:rPr>
      </w:pPr>
    </w:p>
    <w:p w:rsidR="00DC0E6A" w:rsidRDefault="00DC0E6A" w:rsidP="00DC0E6A">
      <w:pPr>
        <w:ind w:right="141"/>
        <w:rPr>
          <w:sz w:val="16"/>
          <w:szCs w:val="16"/>
        </w:rPr>
      </w:pPr>
    </w:p>
    <w:p w:rsidR="00DC0E6A" w:rsidRPr="00140728" w:rsidRDefault="00DC0E6A" w:rsidP="00DC0E6A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 до  </w:t>
      </w:r>
      <w:r w:rsidRPr="00CB3CF5">
        <w:rPr>
          <w:sz w:val="28"/>
          <w:szCs w:val="28"/>
        </w:rPr>
        <w:t>Закону України «Про запобігання корупції»,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</w:t>
      </w:r>
      <w:r>
        <w:rPr>
          <w:sz w:val="28"/>
          <w:szCs w:val="28"/>
        </w:rPr>
        <w:t xml:space="preserve">їни від 13 червня 2000 р. № 950, </w:t>
      </w:r>
      <w:r w:rsidRPr="00140728">
        <w:rPr>
          <w:sz w:val="28"/>
          <w:szCs w:val="28"/>
        </w:rPr>
        <w:t>враховуючи Подання Баштанської місцевої прокуратури щодо усунення порушень вимог антикорупційного законодавства, в порядку ч.3 ст.65 Закону України «Про запобігання корупції» від 28.05.2019 року №(15-35) 3753 вих.-19</w:t>
      </w:r>
      <w:r>
        <w:rPr>
          <w:sz w:val="28"/>
          <w:szCs w:val="28"/>
        </w:rPr>
        <w:t>:</w:t>
      </w:r>
    </w:p>
    <w:p w:rsidR="00DC0E6A" w:rsidRPr="00D716B9" w:rsidRDefault="00DC0E6A" w:rsidP="00DC0E6A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E6A" w:rsidRDefault="00DC0E6A" w:rsidP="00DC0E6A">
      <w:pPr>
        <w:jc w:val="both"/>
        <w:rPr>
          <w:sz w:val="28"/>
          <w:szCs w:val="28"/>
        </w:rPr>
      </w:pPr>
      <w:r w:rsidRPr="00BB54D9">
        <w:rPr>
          <w:b/>
          <w:sz w:val="28"/>
          <w:szCs w:val="28"/>
        </w:rPr>
        <w:t>1</w:t>
      </w:r>
      <w:r w:rsidRPr="00BB54D9">
        <w:rPr>
          <w:sz w:val="28"/>
          <w:szCs w:val="28"/>
        </w:rPr>
        <w:t>.</w:t>
      </w:r>
      <w:r w:rsidRPr="00770659">
        <w:rPr>
          <w:sz w:val="28"/>
          <w:szCs w:val="28"/>
        </w:rPr>
        <w:t>Затвердити</w:t>
      </w:r>
      <w:r w:rsidRPr="00BB54D9">
        <w:rPr>
          <w:b/>
          <w:sz w:val="28"/>
          <w:szCs w:val="28"/>
        </w:rPr>
        <w:t xml:space="preserve"> </w:t>
      </w:r>
      <w:r w:rsidRPr="00BB54D9">
        <w:rPr>
          <w:sz w:val="28"/>
          <w:szCs w:val="28"/>
        </w:rPr>
        <w:t>Положення</w:t>
      </w:r>
      <w:r w:rsidRPr="00BB54D9">
        <w:rPr>
          <w:b/>
          <w:sz w:val="28"/>
          <w:szCs w:val="28"/>
        </w:rPr>
        <w:t xml:space="preserve"> </w:t>
      </w:r>
      <w:r w:rsidRPr="00BB54D9">
        <w:rPr>
          <w:sz w:val="28"/>
          <w:szCs w:val="28"/>
        </w:rPr>
        <w:t xml:space="preserve">про </w:t>
      </w:r>
      <w:r>
        <w:rPr>
          <w:sz w:val="28"/>
          <w:szCs w:val="28"/>
        </w:rPr>
        <w:t>тимчасову</w:t>
      </w:r>
      <w:r w:rsidRPr="00BB54D9">
        <w:rPr>
          <w:sz w:val="28"/>
          <w:szCs w:val="28"/>
        </w:rPr>
        <w:t xml:space="preserve"> комісію з проведення службових розслідувань порушень антикорупційного законодавства України працівниками сільської ради</w:t>
      </w:r>
      <w:r>
        <w:rPr>
          <w:sz w:val="28"/>
          <w:szCs w:val="28"/>
        </w:rPr>
        <w:t xml:space="preserve">, </w:t>
      </w:r>
      <w:r w:rsidRPr="0004739B">
        <w:rPr>
          <w:sz w:val="28"/>
          <w:szCs w:val="28"/>
        </w:rPr>
        <w:t xml:space="preserve"> </w:t>
      </w:r>
      <w:r w:rsidRPr="00BB54D9">
        <w:rPr>
          <w:sz w:val="28"/>
          <w:szCs w:val="28"/>
        </w:rPr>
        <w:t>згідно додатк</w:t>
      </w:r>
      <w:r>
        <w:rPr>
          <w:sz w:val="28"/>
          <w:szCs w:val="28"/>
        </w:rPr>
        <w:t>а 1</w:t>
      </w:r>
      <w:r w:rsidRPr="00BB54D9">
        <w:rPr>
          <w:sz w:val="28"/>
          <w:szCs w:val="28"/>
        </w:rPr>
        <w:t xml:space="preserve"> (додається).</w:t>
      </w:r>
    </w:p>
    <w:p w:rsidR="00DC0E6A" w:rsidRPr="00770659" w:rsidRDefault="00DC0E6A" w:rsidP="00DC0E6A">
      <w:pPr>
        <w:jc w:val="both"/>
        <w:rPr>
          <w:sz w:val="16"/>
          <w:szCs w:val="16"/>
        </w:rPr>
      </w:pPr>
    </w:p>
    <w:p w:rsidR="00DC0E6A" w:rsidRDefault="00DC0E6A" w:rsidP="00DC0E6A">
      <w:pPr>
        <w:jc w:val="both"/>
        <w:rPr>
          <w:sz w:val="28"/>
          <w:szCs w:val="28"/>
        </w:rPr>
      </w:pPr>
      <w:r w:rsidRPr="00BB54D9">
        <w:rPr>
          <w:b/>
          <w:sz w:val="28"/>
          <w:szCs w:val="28"/>
        </w:rPr>
        <w:t>2.</w:t>
      </w:r>
      <w:r w:rsidRPr="00BB54D9">
        <w:rPr>
          <w:sz w:val="28"/>
          <w:szCs w:val="28"/>
        </w:rPr>
        <w:t xml:space="preserve">  Провести службове розслідування за фактом виявлення причин та умов, що призвели до вчинення порушень  вимог Закону України «Про запобігання корупції»</w:t>
      </w:r>
      <w:r>
        <w:rPr>
          <w:sz w:val="28"/>
          <w:szCs w:val="28"/>
        </w:rPr>
        <w:t xml:space="preserve">, </w:t>
      </w:r>
      <w:r w:rsidRPr="00BB54D9">
        <w:rPr>
          <w:sz w:val="28"/>
          <w:szCs w:val="28"/>
        </w:rPr>
        <w:t xml:space="preserve"> в термін до </w:t>
      </w:r>
      <w:r>
        <w:rPr>
          <w:sz w:val="28"/>
          <w:szCs w:val="28"/>
        </w:rPr>
        <w:t xml:space="preserve">14 </w:t>
      </w:r>
      <w:r w:rsidRPr="00BB54D9">
        <w:rPr>
          <w:sz w:val="28"/>
          <w:szCs w:val="28"/>
        </w:rPr>
        <w:t>червня 2019 року.</w:t>
      </w:r>
    </w:p>
    <w:p w:rsidR="00DC0E6A" w:rsidRPr="00770659" w:rsidRDefault="00DC0E6A" w:rsidP="00DC0E6A">
      <w:pPr>
        <w:jc w:val="both"/>
        <w:rPr>
          <w:sz w:val="16"/>
          <w:szCs w:val="16"/>
        </w:rPr>
      </w:pPr>
    </w:p>
    <w:p w:rsidR="00DC0E6A" w:rsidRDefault="00DC0E6A" w:rsidP="00DC0E6A">
      <w:pPr>
        <w:jc w:val="both"/>
        <w:rPr>
          <w:sz w:val="28"/>
          <w:szCs w:val="28"/>
        </w:rPr>
      </w:pPr>
      <w:r w:rsidRPr="00770659">
        <w:rPr>
          <w:b/>
          <w:sz w:val="28"/>
          <w:szCs w:val="28"/>
        </w:rPr>
        <w:t>3.</w:t>
      </w:r>
      <w:r w:rsidRPr="00BB54D9">
        <w:rPr>
          <w:sz w:val="28"/>
          <w:szCs w:val="28"/>
        </w:rPr>
        <w:t xml:space="preserve"> Затвердити склад</w:t>
      </w:r>
      <w:r>
        <w:rPr>
          <w:sz w:val="28"/>
          <w:szCs w:val="28"/>
        </w:rPr>
        <w:t xml:space="preserve"> тимчасової</w:t>
      </w:r>
      <w:r w:rsidRPr="00BB54D9">
        <w:rPr>
          <w:sz w:val="28"/>
          <w:szCs w:val="28"/>
        </w:rPr>
        <w:t xml:space="preserve"> комісії з проведення службового розслідування згідно додатк</w:t>
      </w:r>
      <w:r>
        <w:rPr>
          <w:sz w:val="28"/>
          <w:szCs w:val="28"/>
        </w:rPr>
        <w:t>а 2</w:t>
      </w:r>
      <w:r w:rsidRPr="00BB54D9">
        <w:rPr>
          <w:sz w:val="28"/>
          <w:szCs w:val="28"/>
        </w:rPr>
        <w:t xml:space="preserve"> (додається).</w:t>
      </w:r>
    </w:p>
    <w:p w:rsidR="00DC0E6A" w:rsidRPr="00770659" w:rsidRDefault="00DC0E6A" w:rsidP="00DC0E6A">
      <w:pPr>
        <w:jc w:val="both"/>
        <w:rPr>
          <w:sz w:val="16"/>
          <w:szCs w:val="16"/>
        </w:rPr>
      </w:pPr>
    </w:p>
    <w:p w:rsidR="00DC0E6A" w:rsidRDefault="00DC0E6A" w:rsidP="00DC0E6A">
      <w:pPr>
        <w:jc w:val="both"/>
        <w:rPr>
          <w:sz w:val="28"/>
          <w:szCs w:val="28"/>
        </w:rPr>
      </w:pPr>
      <w:r w:rsidRPr="00770659">
        <w:rPr>
          <w:b/>
          <w:sz w:val="28"/>
          <w:szCs w:val="28"/>
        </w:rPr>
        <w:t>4.</w:t>
      </w:r>
      <w:r w:rsidRPr="00BB54D9">
        <w:rPr>
          <w:sz w:val="28"/>
          <w:szCs w:val="28"/>
        </w:rPr>
        <w:t xml:space="preserve"> За результатами службового розслідування скласти відповідний акт та надіслати до Баштанської  місцевої прокуратури Миколаївської області.</w:t>
      </w:r>
    </w:p>
    <w:p w:rsidR="00DC0E6A" w:rsidRPr="00770659" w:rsidRDefault="00DC0E6A" w:rsidP="00DC0E6A">
      <w:pPr>
        <w:jc w:val="both"/>
        <w:rPr>
          <w:sz w:val="16"/>
          <w:szCs w:val="16"/>
        </w:rPr>
      </w:pPr>
    </w:p>
    <w:p w:rsidR="00DC0E6A" w:rsidRPr="00BB54D9" w:rsidRDefault="00DC0E6A" w:rsidP="00DC0E6A">
      <w:pPr>
        <w:jc w:val="both"/>
        <w:rPr>
          <w:sz w:val="28"/>
          <w:szCs w:val="28"/>
        </w:rPr>
      </w:pPr>
      <w:r w:rsidRPr="00770659">
        <w:rPr>
          <w:b/>
          <w:sz w:val="28"/>
          <w:szCs w:val="28"/>
        </w:rPr>
        <w:t>5.</w:t>
      </w:r>
      <w:r w:rsidRPr="00770659">
        <w:rPr>
          <w:sz w:val="28"/>
          <w:szCs w:val="28"/>
        </w:rPr>
        <w:t xml:space="preserve"> Контроль за виконанням цього розпорядження залишаю за собою</w:t>
      </w:r>
      <w:r>
        <w:rPr>
          <w:sz w:val="28"/>
          <w:szCs w:val="28"/>
        </w:rPr>
        <w:t>.</w:t>
      </w:r>
    </w:p>
    <w:p w:rsidR="00DC0E6A" w:rsidRDefault="00DC0E6A" w:rsidP="00DC0E6A">
      <w:pPr>
        <w:jc w:val="both"/>
      </w:pPr>
    </w:p>
    <w:p w:rsidR="00DC0E6A" w:rsidRDefault="00DC0E6A" w:rsidP="00DC0E6A">
      <w:pPr>
        <w:jc w:val="both"/>
      </w:pPr>
    </w:p>
    <w:p w:rsidR="00DC0E6A" w:rsidRDefault="00DC0E6A" w:rsidP="00DC0E6A">
      <w:pPr>
        <w:ind w:right="14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C0E6A" w:rsidRDefault="00DC0E6A" w:rsidP="00DC0E6A">
      <w:pPr>
        <w:tabs>
          <w:tab w:val="left" w:pos="1740"/>
        </w:tabs>
        <w:ind w:right="141"/>
        <w:rPr>
          <w:sz w:val="16"/>
          <w:szCs w:val="16"/>
        </w:rPr>
      </w:pPr>
    </w:p>
    <w:p w:rsidR="00DC0E6A" w:rsidRDefault="00DC0E6A" w:rsidP="00DC0E6A">
      <w:pPr>
        <w:tabs>
          <w:tab w:val="left" w:pos="1120"/>
          <w:tab w:val="center" w:pos="4677"/>
          <w:tab w:val="left" w:pos="6640"/>
        </w:tabs>
        <w:ind w:right="141"/>
        <w:rPr>
          <w:sz w:val="22"/>
          <w:szCs w:val="22"/>
        </w:rPr>
      </w:pPr>
      <w:r>
        <w:rPr>
          <w:sz w:val="28"/>
          <w:szCs w:val="28"/>
        </w:rPr>
        <w:t xml:space="preserve">Секретар сільської ради                                                            Т.А. </w:t>
      </w:r>
      <w:proofErr w:type="spellStart"/>
      <w:r>
        <w:rPr>
          <w:sz w:val="28"/>
          <w:szCs w:val="28"/>
        </w:rPr>
        <w:t>Карнацька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DC0E6A" w:rsidRDefault="00DC0E6A" w:rsidP="00DC0E6A">
      <w:pPr>
        <w:tabs>
          <w:tab w:val="left" w:pos="4440"/>
        </w:tabs>
        <w:rPr>
          <w:sz w:val="28"/>
          <w:szCs w:val="28"/>
          <w:lang w:val="ru-RU"/>
        </w:rPr>
      </w:pPr>
    </w:p>
    <w:p w:rsidR="00DC0E6A" w:rsidRDefault="00DC0E6A" w:rsidP="00DC0E6A">
      <w:pPr>
        <w:tabs>
          <w:tab w:val="left" w:pos="4440"/>
        </w:tabs>
        <w:rPr>
          <w:sz w:val="28"/>
          <w:szCs w:val="28"/>
          <w:lang w:val="ru-RU"/>
        </w:rPr>
      </w:pPr>
    </w:p>
    <w:p w:rsidR="00DC0E6A" w:rsidRPr="008B52C6" w:rsidRDefault="00DC0E6A" w:rsidP="00DC0E6A">
      <w:pPr>
        <w:tabs>
          <w:tab w:val="left" w:pos="4440"/>
        </w:tabs>
        <w:ind w:left="-360"/>
        <w:rPr>
          <w:sz w:val="28"/>
          <w:szCs w:val="28"/>
          <w:lang w:val="ru-RU"/>
        </w:rPr>
      </w:pPr>
    </w:p>
    <w:p w:rsidR="00DC0E6A" w:rsidRDefault="00DC0E6A" w:rsidP="00DC0E6A">
      <w:pPr>
        <w:tabs>
          <w:tab w:val="left" w:pos="4440"/>
        </w:tabs>
        <w:ind w:left="-360"/>
        <w:rPr>
          <w:sz w:val="28"/>
          <w:szCs w:val="28"/>
        </w:rPr>
      </w:pPr>
    </w:p>
    <w:p w:rsidR="00D76B53" w:rsidRDefault="00D76B53"/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E6A"/>
    <w:rsid w:val="0001331E"/>
    <w:rsid w:val="001A57CB"/>
    <w:rsid w:val="001E1D9F"/>
    <w:rsid w:val="002F4A98"/>
    <w:rsid w:val="008B52C6"/>
    <w:rsid w:val="00D76B53"/>
    <w:rsid w:val="00D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6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2</cp:revision>
  <dcterms:created xsi:type="dcterms:W3CDTF">2019-06-12T12:35:00Z</dcterms:created>
  <dcterms:modified xsi:type="dcterms:W3CDTF">2019-06-12T12:39:00Z</dcterms:modified>
</cp:coreProperties>
</file>